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AC" w:rsidRDefault="000E2BAC" w:rsidP="000E2BAC">
      <w:pPr>
        <w:pStyle w:val="a3"/>
        <w:tabs>
          <w:tab w:val="left" w:pos="708"/>
        </w:tabs>
        <w:jc w:val="right"/>
        <w:rPr>
          <w:b/>
          <w:bCs/>
          <w:color w:val="000000"/>
          <w:szCs w:val="24"/>
        </w:rPr>
      </w:pPr>
    </w:p>
    <w:p w:rsidR="000E2BAC" w:rsidRDefault="000E2BAC" w:rsidP="000E2BAC">
      <w:pPr>
        <w:pStyle w:val="a3"/>
        <w:tabs>
          <w:tab w:val="left" w:pos="708"/>
        </w:tabs>
        <w:jc w:val="right"/>
        <w:rPr>
          <w:b/>
          <w:bCs/>
          <w:color w:val="000000"/>
          <w:szCs w:val="24"/>
        </w:rPr>
      </w:pPr>
    </w:p>
    <w:p w:rsidR="000E2BAC" w:rsidRDefault="000E2BAC" w:rsidP="000E2BAC">
      <w:pPr>
        <w:pStyle w:val="a3"/>
        <w:tabs>
          <w:tab w:val="left" w:pos="708"/>
        </w:tabs>
        <w:jc w:val="right"/>
        <w:rPr>
          <w:b/>
          <w:bCs/>
          <w:color w:val="000000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-775335</wp:posOffset>
            </wp:positionV>
            <wp:extent cx="1257300" cy="12192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2BAC" w:rsidRDefault="000E2BAC" w:rsidP="000E2BAC">
      <w:pPr>
        <w:pStyle w:val="a3"/>
        <w:tabs>
          <w:tab w:val="left" w:pos="708"/>
        </w:tabs>
        <w:jc w:val="center"/>
        <w:rPr>
          <w:b/>
          <w:bCs/>
          <w:color w:val="000000"/>
          <w:sz w:val="32"/>
          <w:szCs w:val="32"/>
        </w:rPr>
      </w:pPr>
    </w:p>
    <w:p w:rsidR="000E2BAC" w:rsidRDefault="000E2BAC" w:rsidP="000E2BAC">
      <w:pPr>
        <w:rPr>
          <w:b/>
          <w:color w:val="000000"/>
          <w:sz w:val="28"/>
          <w:szCs w:val="28"/>
        </w:rPr>
      </w:pPr>
    </w:p>
    <w:p w:rsidR="000E2BAC" w:rsidRDefault="000E2BAC" w:rsidP="000E2BAC">
      <w:pPr>
        <w:jc w:val="center"/>
        <w:rPr>
          <w:b/>
          <w:color w:val="000000"/>
          <w:sz w:val="28"/>
          <w:szCs w:val="28"/>
        </w:rPr>
      </w:pPr>
    </w:p>
    <w:p w:rsidR="000E2BAC" w:rsidRDefault="000E2BAC" w:rsidP="000E2BAC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0E2BAC" w:rsidRDefault="000E2BAC" w:rsidP="000E2BAC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ИВАНОВСКОГО СЕЛЬСОВЕТА </w:t>
      </w:r>
    </w:p>
    <w:p w:rsidR="000E2BAC" w:rsidRDefault="000E2BAC" w:rsidP="000E2BAC">
      <w:pPr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СОЛНЦЕВСКОГО РАЙОНА КУРСКОЙ ОБЛАСТИ</w:t>
      </w:r>
    </w:p>
    <w:p w:rsidR="000E2BAC" w:rsidRDefault="000E2BAC" w:rsidP="000E2BAC">
      <w:pPr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0E2BAC" w:rsidRDefault="000E2BAC" w:rsidP="000E2BAC">
      <w:pPr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2958D1" w:rsidRDefault="002958D1" w:rsidP="000E2BAC">
      <w:pPr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958D1" w:rsidRDefault="00736396" w:rsidP="002958D1">
      <w:pPr>
        <w:tabs>
          <w:tab w:val="left" w:pos="7110"/>
        </w:tabs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13 октября 2018 года</w:t>
      </w:r>
      <w:r>
        <w:rPr>
          <w:b/>
          <w:bCs/>
          <w:color w:val="000000"/>
          <w:sz w:val="28"/>
          <w:szCs w:val="28"/>
        </w:rPr>
        <w:tab/>
        <w:t>№ 80</w:t>
      </w:r>
    </w:p>
    <w:p w:rsidR="000E2BAC" w:rsidRDefault="000E2BAC" w:rsidP="00021060">
      <w:pPr>
        <w:tabs>
          <w:tab w:val="left" w:pos="71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д. Ивановка</w:t>
      </w:r>
      <w:r w:rsidR="00021060">
        <w:rPr>
          <w:b/>
          <w:sz w:val="28"/>
          <w:szCs w:val="28"/>
        </w:rPr>
        <w:tab/>
      </w:r>
    </w:p>
    <w:p w:rsidR="000E2BAC" w:rsidRDefault="000E2BAC" w:rsidP="000E2BAC">
      <w:pPr>
        <w:pStyle w:val="ConsPlusTitle"/>
        <w:rPr>
          <w:b w:val="0"/>
          <w:bCs w:val="0"/>
        </w:rPr>
      </w:pPr>
    </w:p>
    <w:p w:rsidR="000E2BAC" w:rsidRPr="009A129F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 Методики</w:t>
      </w:r>
    </w:p>
    <w:p w:rsidR="000E2BAC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>прогнозирования налоговых и</w:t>
      </w:r>
    </w:p>
    <w:p w:rsidR="001A5E96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 xml:space="preserve"> неналоговых доходов</w:t>
      </w:r>
      <w:r w:rsidR="001A5E96">
        <w:rPr>
          <w:b/>
          <w:sz w:val="28"/>
          <w:szCs w:val="28"/>
        </w:rPr>
        <w:t xml:space="preserve"> бюджета </w:t>
      </w:r>
    </w:p>
    <w:p w:rsidR="001A5E96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</w:t>
      </w:r>
    </w:p>
    <w:p w:rsidR="000E2BAC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«Ивановский сельсовет»</w:t>
      </w:r>
    </w:p>
    <w:p w:rsidR="000E2BAC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Солнцевского района Курской области</w:t>
      </w:r>
    </w:p>
    <w:p w:rsidR="000E2BAC" w:rsidRPr="009A129F" w:rsidRDefault="000E2BAC" w:rsidP="000E2BAC">
      <w:pPr>
        <w:shd w:val="clear" w:color="auto" w:fill="FFFFFF"/>
        <w:ind w:right="-1"/>
        <w:jc w:val="both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>на 2018 год и на плановый период 2019 и 2020 годов</w:t>
      </w:r>
      <w:r>
        <w:rPr>
          <w:b/>
          <w:sz w:val="28"/>
          <w:szCs w:val="28"/>
        </w:rPr>
        <w:t>»</w:t>
      </w:r>
    </w:p>
    <w:p w:rsidR="000E2BAC" w:rsidRDefault="000E2BAC" w:rsidP="000E2BAC">
      <w:pPr>
        <w:ind w:right="4025"/>
        <w:rPr>
          <w:sz w:val="28"/>
          <w:szCs w:val="28"/>
        </w:rPr>
      </w:pP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ab/>
        <w:t xml:space="preserve">В соответствии со статьей 174.2  Бюджетного кодекса  Российской Федерации, Решением Собрания депутатов Ивановского сельсовета  Солнцевского района Курской области от 01.11.2011 года № 42/18 «Об утверждении Положения о бюджетном процессе в муниципальном образовании «Ивановский сельсовет» Солнцевского района Курской области. </w:t>
      </w: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ab/>
        <w:t>1. Утвердить прилагаемую методику формирования бюджета муниципального образования «Ивановский  сельсовет» Солнцевского</w:t>
      </w:r>
      <w:r w:rsidR="00736396">
        <w:rPr>
          <w:sz w:val="28"/>
          <w:szCs w:val="28"/>
        </w:rPr>
        <w:t xml:space="preserve"> района Курской области  на 2019 год и на плановый период 2020 и 2021</w:t>
      </w:r>
      <w:r w:rsidRPr="00021060">
        <w:rPr>
          <w:sz w:val="28"/>
          <w:szCs w:val="28"/>
        </w:rPr>
        <w:t xml:space="preserve"> годов.</w:t>
      </w:r>
      <w:r w:rsidR="00CA214D">
        <w:rPr>
          <w:sz w:val="28"/>
          <w:szCs w:val="28"/>
        </w:rPr>
        <w:t xml:space="preserve"> (приложение №1к Постановлению).</w:t>
      </w: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 xml:space="preserve">  </w:t>
      </w:r>
      <w:r w:rsidRPr="00021060">
        <w:rPr>
          <w:sz w:val="28"/>
          <w:szCs w:val="28"/>
        </w:rPr>
        <w:tab/>
        <w:t>2. Главным распорядителям, распорядителям и получателям средств бюджета муниципального образования «Ивановский сельсовет» Солнцевского района Курской области  руководствоваться методикой формирования бюджета муниципального образования «Ивановский сельсовет» Солнцевского</w:t>
      </w:r>
      <w:r w:rsidR="00736396">
        <w:rPr>
          <w:sz w:val="28"/>
          <w:szCs w:val="28"/>
        </w:rPr>
        <w:t xml:space="preserve"> района Курской области  на 2019 год и на плановый период 2020 и 2021</w:t>
      </w:r>
      <w:r w:rsidRPr="00021060">
        <w:rPr>
          <w:sz w:val="28"/>
          <w:szCs w:val="28"/>
        </w:rPr>
        <w:t xml:space="preserve"> годов, утвержденной настоящим постановлением.</w:t>
      </w: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 xml:space="preserve"> 3.Контроль за исполнением настоящего постановления оставляю за собой.</w:t>
      </w: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ab/>
        <w:t>4. Постановление  вступает в силу со дня его подписания.</w:t>
      </w: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</w:p>
    <w:p w:rsidR="000E2BAC" w:rsidRPr="00021060" w:rsidRDefault="000E2BAC" w:rsidP="00021060">
      <w:pPr>
        <w:ind w:right="51" w:firstLine="567"/>
        <w:jc w:val="both"/>
        <w:rPr>
          <w:sz w:val="28"/>
          <w:szCs w:val="28"/>
        </w:rPr>
      </w:pPr>
      <w:r w:rsidRPr="00021060">
        <w:rPr>
          <w:sz w:val="28"/>
          <w:szCs w:val="28"/>
        </w:rPr>
        <w:t>Глава Ивановского сельсовета                                            Э.Г. Казаков</w:t>
      </w:r>
    </w:p>
    <w:p w:rsidR="00CA214D" w:rsidRPr="00CA214D" w:rsidRDefault="00CA214D" w:rsidP="00CA214D">
      <w:pPr>
        <w:pStyle w:val="ConsPlusNormal"/>
        <w:widowControl/>
        <w:tabs>
          <w:tab w:val="left" w:pos="7155"/>
        </w:tabs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</w:rPr>
        <w:t>Приложение №1 к  п</w:t>
      </w:r>
      <w:r w:rsidRPr="00CA214D">
        <w:rPr>
          <w:rFonts w:ascii="Times New Roman" w:hAnsi="Times New Roman" w:cs="Times New Roman"/>
          <w:b/>
          <w:sz w:val="28"/>
          <w:szCs w:val="28"/>
        </w:rPr>
        <w:t xml:space="preserve">остановлению Администрации </w:t>
      </w:r>
    </w:p>
    <w:p w:rsidR="00CA214D" w:rsidRPr="00CA214D" w:rsidRDefault="00CA214D" w:rsidP="00CA214D">
      <w:pPr>
        <w:pStyle w:val="ConsPlusNormal"/>
        <w:widowControl/>
        <w:tabs>
          <w:tab w:val="left" w:pos="7155"/>
        </w:tabs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214D">
        <w:rPr>
          <w:rFonts w:ascii="Times New Roman" w:hAnsi="Times New Roman" w:cs="Times New Roman"/>
          <w:b/>
          <w:sz w:val="28"/>
          <w:szCs w:val="28"/>
        </w:rPr>
        <w:t>Ивановского сельсовета Солнцевского района</w:t>
      </w:r>
    </w:p>
    <w:p w:rsidR="00CA214D" w:rsidRPr="00CA214D" w:rsidRDefault="00CA214D" w:rsidP="00CA214D">
      <w:pPr>
        <w:pStyle w:val="ConsPlusNormal"/>
        <w:widowControl/>
        <w:tabs>
          <w:tab w:val="left" w:pos="7155"/>
        </w:tabs>
        <w:ind w:firstLine="85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214D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0E2BAC" w:rsidRPr="00021060" w:rsidRDefault="00CA214D" w:rsidP="00CA214D">
      <w:pPr>
        <w:pStyle w:val="ConsPlusNormal"/>
        <w:widowControl/>
        <w:tabs>
          <w:tab w:val="left" w:pos="7155"/>
        </w:tabs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A214D">
        <w:rPr>
          <w:rFonts w:ascii="Times New Roman" w:hAnsi="Times New Roman" w:cs="Times New Roman"/>
          <w:b/>
          <w:sz w:val="28"/>
          <w:szCs w:val="28"/>
        </w:rPr>
        <w:t xml:space="preserve"> № 80 от 13.10.2018 года</w:t>
      </w:r>
    </w:p>
    <w:p w:rsidR="00F17F0E" w:rsidRPr="009A129F" w:rsidRDefault="00F17F0E" w:rsidP="00F17F0E">
      <w:pPr>
        <w:shd w:val="clear" w:color="auto" w:fill="FFFFFF"/>
        <w:ind w:right="-1"/>
        <w:jc w:val="center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>Методика</w:t>
      </w:r>
    </w:p>
    <w:p w:rsidR="00F17F0E" w:rsidRPr="009A129F" w:rsidRDefault="00F17F0E" w:rsidP="00F17F0E">
      <w:pPr>
        <w:shd w:val="clear" w:color="auto" w:fill="FFFFFF"/>
        <w:ind w:right="-1"/>
        <w:jc w:val="center"/>
        <w:rPr>
          <w:b/>
          <w:sz w:val="28"/>
          <w:szCs w:val="28"/>
        </w:rPr>
      </w:pPr>
      <w:r w:rsidRPr="009A129F">
        <w:rPr>
          <w:b/>
          <w:sz w:val="28"/>
          <w:szCs w:val="28"/>
        </w:rPr>
        <w:t xml:space="preserve">прогнозирования налоговых </w:t>
      </w:r>
      <w:r>
        <w:rPr>
          <w:b/>
          <w:sz w:val="28"/>
          <w:szCs w:val="28"/>
        </w:rPr>
        <w:t xml:space="preserve">и неналоговых доходов </w:t>
      </w:r>
      <w:r w:rsidRPr="009A129F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</w:t>
      </w:r>
      <w:r w:rsidRPr="00C8693D">
        <w:rPr>
          <w:b/>
          <w:sz w:val="28"/>
          <w:szCs w:val="28"/>
        </w:rPr>
        <w:t>муниципального образования «Ивановский   сельсовет» Солнцевского  района Курской области</w:t>
      </w:r>
      <w:r>
        <w:rPr>
          <w:sz w:val="28"/>
          <w:szCs w:val="28"/>
        </w:rPr>
        <w:t xml:space="preserve"> </w:t>
      </w:r>
      <w:r w:rsidR="00736396">
        <w:rPr>
          <w:b/>
          <w:sz w:val="28"/>
          <w:szCs w:val="28"/>
        </w:rPr>
        <w:t>на 2019 год и на плановый период 2020 и 2021</w:t>
      </w:r>
      <w:r w:rsidRPr="009A129F">
        <w:rPr>
          <w:b/>
          <w:sz w:val="28"/>
          <w:szCs w:val="28"/>
        </w:rPr>
        <w:t xml:space="preserve"> годов.</w:t>
      </w:r>
    </w:p>
    <w:p w:rsidR="00F17F0E" w:rsidRPr="009A129F" w:rsidRDefault="00F17F0E" w:rsidP="00F17F0E">
      <w:pPr>
        <w:shd w:val="clear" w:color="auto" w:fill="FFFFFF"/>
        <w:ind w:right="-1" w:firstLine="709"/>
        <w:rPr>
          <w:b/>
          <w:bCs/>
          <w:color w:val="000000"/>
          <w:spacing w:val="-10"/>
          <w:sz w:val="28"/>
          <w:szCs w:val="28"/>
        </w:rPr>
      </w:pPr>
    </w:p>
    <w:p w:rsidR="00F17F0E" w:rsidRPr="009A129F" w:rsidRDefault="00F17F0E" w:rsidP="00F17F0E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9A129F">
        <w:rPr>
          <w:color w:val="000000"/>
          <w:sz w:val="28"/>
          <w:szCs w:val="28"/>
        </w:rPr>
        <w:t>Доходная база ко</w:t>
      </w:r>
      <w:r>
        <w:rPr>
          <w:color w:val="000000"/>
          <w:sz w:val="28"/>
          <w:szCs w:val="28"/>
        </w:rPr>
        <w:t xml:space="preserve">нсолидированного бюджета </w:t>
      </w:r>
      <w:r>
        <w:rPr>
          <w:sz w:val="28"/>
          <w:szCs w:val="28"/>
        </w:rPr>
        <w:t>муниципального образования «Ивановский   сельсовет» Солнцевского  района Курской области</w:t>
      </w:r>
      <w:r w:rsidR="00736396">
        <w:rPr>
          <w:color w:val="000000"/>
          <w:sz w:val="28"/>
          <w:szCs w:val="28"/>
        </w:rPr>
        <w:t xml:space="preserve"> на 2019-2021</w:t>
      </w:r>
      <w:r w:rsidRPr="009A129F">
        <w:rPr>
          <w:color w:val="000000"/>
          <w:sz w:val="28"/>
          <w:szCs w:val="28"/>
        </w:rPr>
        <w:t xml:space="preserve">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</w:t>
      </w:r>
      <w:r>
        <w:rPr>
          <w:color w:val="000000"/>
          <w:sz w:val="28"/>
          <w:szCs w:val="28"/>
        </w:rPr>
        <w:t>о сектора экономики  района</w:t>
      </w:r>
      <w:r w:rsidRPr="009A129F">
        <w:rPr>
          <w:color w:val="000000"/>
          <w:sz w:val="28"/>
          <w:szCs w:val="28"/>
        </w:rPr>
        <w:t>.</w:t>
      </w:r>
    </w:p>
    <w:p w:rsidR="00F17F0E" w:rsidRPr="009A129F" w:rsidRDefault="00F17F0E" w:rsidP="00F17F0E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9A129F">
        <w:rPr>
          <w:color w:val="000000"/>
          <w:sz w:val="28"/>
          <w:szCs w:val="28"/>
        </w:rPr>
        <w:t>Прогнозирование осуществляется отдельно по каждому виду налога или сбора в</w:t>
      </w:r>
      <w:r>
        <w:rPr>
          <w:color w:val="000000"/>
          <w:sz w:val="28"/>
          <w:szCs w:val="28"/>
        </w:rPr>
        <w:t xml:space="preserve"> условиях хозяйствования района</w:t>
      </w:r>
      <w:r w:rsidRPr="009A129F">
        <w:rPr>
          <w:color w:val="000000"/>
          <w:sz w:val="28"/>
          <w:szCs w:val="28"/>
        </w:rPr>
        <w:t xml:space="preserve"> (налогооблагаемая база, индексы промышленного и сельскохозяйственного производства, индексы-дефляторы оптовых цен промышленной продукции, ин</w:t>
      </w:r>
      <w:r>
        <w:rPr>
          <w:color w:val="000000"/>
          <w:sz w:val="28"/>
          <w:szCs w:val="28"/>
        </w:rPr>
        <w:t>декс потребительских цен,</w:t>
      </w:r>
      <w:r w:rsidRPr="009A129F">
        <w:rPr>
          <w:color w:val="000000"/>
          <w:sz w:val="28"/>
          <w:szCs w:val="28"/>
        </w:rPr>
        <w:t xml:space="preserve"> фонд заработной платы) по му</w:t>
      </w:r>
      <w:r>
        <w:rPr>
          <w:color w:val="000000"/>
          <w:sz w:val="28"/>
          <w:szCs w:val="28"/>
        </w:rPr>
        <w:t>ниципальным образованиям района</w:t>
      </w:r>
      <w:r w:rsidRPr="009A129F">
        <w:rPr>
          <w:color w:val="000000"/>
          <w:sz w:val="28"/>
          <w:szCs w:val="28"/>
        </w:rPr>
        <w:t xml:space="preserve">. </w:t>
      </w:r>
    </w:p>
    <w:p w:rsidR="00F17F0E" w:rsidRDefault="00F17F0E" w:rsidP="00F17F0E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9A129F">
        <w:rPr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736396" w:rsidRPr="009A129F" w:rsidRDefault="00736396" w:rsidP="00F17F0E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736396" w:rsidRDefault="00736396" w:rsidP="00736396">
      <w:pPr>
        <w:ind w:right="-1" w:firstLine="709"/>
        <w:jc w:val="both"/>
        <w:rPr>
          <w:b/>
          <w:color w:val="000000"/>
          <w:sz w:val="28"/>
          <w:szCs w:val="28"/>
        </w:rPr>
      </w:pPr>
      <w:r w:rsidRPr="001B55F4">
        <w:rPr>
          <w:b/>
          <w:bCs/>
          <w:color w:val="000000"/>
          <w:sz w:val="28"/>
          <w:szCs w:val="28"/>
        </w:rPr>
        <w:t xml:space="preserve">Налог на доходы физических лиц </w:t>
      </w:r>
      <w:r w:rsidRPr="001B55F4">
        <w:rPr>
          <w:b/>
          <w:color w:val="000000"/>
          <w:sz w:val="28"/>
          <w:szCs w:val="28"/>
        </w:rPr>
        <w:t xml:space="preserve">(код </w:t>
      </w:r>
      <w:r w:rsidRPr="001B55F4">
        <w:rPr>
          <w:b/>
          <w:snapToGrid w:val="0"/>
          <w:color w:val="000000"/>
          <w:sz w:val="28"/>
          <w:szCs w:val="28"/>
        </w:rPr>
        <w:t>1 01 02000 01 0000 110</w:t>
      </w:r>
      <w:r w:rsidRPr="001B55F4">
        <w:rPr>
          <w:b/>
          <w:color w:val="000000"/>
          <w:sz w:val="28"/>
          <w:szCs w:val="28"/>
        </w:rPr>
        <w:t>)</w:t>
      </w:r>
    </w:p>
    <w:p w:rsidR="00736396" w:rsidRPr="001B55F4" w:rsidRDefault="00736396" w:rsidP="00736396">
      <w:pPr>
        <w:ind w:right="-1" w:firstLine="709"/>
        <w:jc w:val="both"/>
        <w:rPr>
          <w:b/>
          <w:color w:val="000000"/>
          <w:sz w:val="28"/>
          <w:szCs w:val="28"/>
        </w:rPr>
      </w:pPr>
    </w:p>
    <w:p w:rsidR="00736396" w:rsidRPr="001B55F4" w:rsidRDefault="00736396" w:rsidP="00736396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1B55F4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8" w:history="1">
        <w:r w:rsidRPr="001B55F4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1B55F4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B55F4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1B55F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1B55F4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1B55F4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1B55F4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1B55F4">
        <w:rPr>
          <w:rFonts w:ascii="Times New Roman" w:hAnsi="Times New Roman" w:cs="Times New Roman"/>
          <w:sz w:val="28"/>
          <w:szCs w:val="28"/>
        </w:rPr>
        <w:t xml:space="preserve">) </w:t>
      </w:r>
      <w:r w:rsidRPr="001B55F4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2018 году, скорректированного на темпы роста (снижения) фонда заработной платы на 2019 год.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 xml:space="preserve">Ожидаемое поступление налога в 2018 году рассчитывается исходя из фактических поступлений сумм налога за 6 месяцев 2018 года и среднего удельного веса поступлений за соответствующие периоды 2015, 2016 и 2017 годов в фактических годовых поступлениях. 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2019 год, и ставки налога в размере 13 %.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Прогнозируемая сумма поступления налога на 2020 - 2021 годы также рассчитывается по двум вариантам и принимается средний из них.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Первый вариант - сумма налога на 2020 - 2021 годы определяется исходя из прогнозируемого поступления налога в 2019 году по первому варианту, скорректированного на ежегодные темпы роста (снижения) фонда заработной платы на 2020 - 2021 годы.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Второй вариант - сумма налога на 2020 - 2021 годы определяется исходя из фонда заработной платы, планируемого комитетом по экономике и развитию Курской области на 2020 - 2021 годы, и ставки налога в размере 13 %.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 xml:space="preserve">Налог на доходы физических лиц </w:t>
      </w:r>
      <w:r w:rsidRPr="001B55F4">
        <w:rPr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11" w:history="1">
        <w:r w:rsidRPr="001B55F4">
          <w:rPr>
            <w:sz w:val="28"/>
            <w:szCs w:val="28"/>
          </w:rPr>
          <w:t>статьей 227</w:t>
        </w:r>
      </w:hyperlink>
      <w:r w:rsidRPr="001B55F4">
        <w:rPr>
          <w:sz w:val="28"/>
          <w:szCs w:val="28"/>
        </w:rPr>
        <w:t xml:space="preserve"> Налогового кодекса Российской Федерации </w:t>
      </w:r>
      <w:r w:rsidRPr="001B55F4">
        <w:rPr>
          <w:color w:val="000000"/>
          <w:sz w:val="28"/>
          <w:szCs w:val="28"/>
        </w:rPr>
        <w:t xml:space="preserve">(код </w:t>
      </w:r>
      <w:r w:rsidRPr="001B55F4">
        <w:rPr>
          <w:snapToGrid w:val="0"/>
          <w:color w:val="000000"/>
          <w:sz w:val="28"/>
          <w:szCs w:val="28"/>
        </w:rPr>
        <w:t>1 01 02020 01 0000 110</w:t>
      </w:r>
      <w:r w:rsidRPr="001B55F4">
        <w:rPr>
          <w:color w:val="000000"/>
          <w:spacing w:val="-8"/>
          <w:sz w:val="28"/>
          <w:szCs w:val="28"/>
        </w:rPr>
        <w:t xml:space="preserve">), </w:t>
      </w:r>
      <w:r w:rsidRPr="001B55F4">
        <w:rPr>
          <w:color w:val="000000"/>
          <w:sz w:val="28"/>
          <w:szCs w:val="28"/>
        </w:rPr>
        <w:t xml:space="preserve">рассчитывается исходя из ожидаемого поступления налога в 2018 году, скорректированного на ежегодные темпы роста (снижения) фонда заработной платы в 2019 - 2021 годах. </w:t>
      </w:r>
    </w:p>
    <w:p w:rsidR="00736396" w:rsidRPr="001B55F4" w:rsidRDefault="00736396" w:rsidP="00736396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2018 году рассчитывается исходя из фактических поступлений сумм налога в 2017 году, скорректированного на темпы роста (снижения) фонда заработной платы в 2018 году.</w:t>
      </w: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1B55F4">
        <w:rPr>
          <w:sz w:val="28"/>
          <w:szCs w:val="28"/>
        </w:rPr>
        <w:t xml:space="preserve">с доходов, полученных физическими лицами в соответствии со </w:t>
      </w:r>
      <w:hyperlink r:id="rId12" w:history="1">
        <w:r w:rsidRPr="001B55F4">
          <w:rPr>
            <w:sz w:val="28"/>
            <w:szCs w:val="28"/>
          </w:rPr>
          <w:t>статьей 228</w:t>
        </w:r>
      </w:hyperlink>
      <w:r w:rsidRPr="001B55F4">
        <w:rPr>
          <w:sz w:val="28"/>
          <w:szCs w:val="28"/>
        </w:rPr>
        <w:t xml:space="preserve"> Налогового кодекса Российской Федерации </w:t>
      </w:r>
      <w:r w:rsidRPr="001B55F4">
        <w:rPr>
          <w:color w:val="000000"/>
          <w:sz w:val="28"/>
          <w:szCs w:val="28"/>
        </w:rPr>
        <w:t xml:space="preserve">(код </w:t>
      </w:r>
      <w:r w:rsidRPr="001B55F4">
        <w:rPr>
          <w:snapToGrid w:val="0"/>
          <w:color w:val="000000"/>
          <w:sz w:val="28"/>
          <w:szCs w:val="28"/>
        </w:rPr>
        <w:t>1 01 02030 01 0000 110</w:t>
      </w:r>
      <w:r w:rsidRPr="001B55F4">
        <w:rPr>
          <w:color w:val="000000"/>
          <w:spacing w:val="-8"/>
          <w:sz w:val="28"/>
          <w:szCs w:val="28"/>
        </w:rPr>
        <w:t xml:space="preserve">) </w:t>
      </w:r>
      <w:r w:rsidRPr="001B55F4">
        <w:rPr>
          <w:color w:val="000000"/>
          <w:sz w:val="28"/>
          <w:szCs w:val="28"/>
        </w:rPr>
        <w:t>в 2019 – 2021 годах определяется на уровне ожидаемого поступления налога в 2018 году.</w:t>
      </w:r>
    </w:p>
    <w:p w:rsidR="00736396" w:rsidRPr="001B55F4" w:rsidRDefault="00736396" w:rsidP="00736396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2018 году определяется на уровне фактического поступления налога в 2017 году.</w:t>
      </w:r>
    </w:p>
    <w:p w:rsidR="00736396" w:rsidRPr="001B55F4" w:rsidRDefault="00736396" w:rsidP="00736396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bCs/>
          <w:color w:val="000000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1B55F4">
        <w:rPr>
          <w:sz w:val="28"/>
          <w:szCs w:val="28"/>
        </w:rPr>
        <w:t xml:space="preserve"> (код 1 01 02040 01 0000 110), </w:t>
      </w:r>
      <w:r w:rsidRPr="001B55F4">
        <w:rPr>
          <w:color w:val="000000"/>
          <w:sz w:val="28"/>
          <w:szCs w:val="28"/>
        </w:rPr>
        <w:t>рассчитывается исходя из ожидаемого поступления налога в 2018 году, скорректированного на сводные индексы потребительских цен (все товары и платные услуги), прогнозируемые в целом по Курской области на 2019 - 2021 годы.</w:t>
      </w:r>
    </w:p>
    <w:p w:rsidR="00F17F0E" w:rsidRDefault="00736396" w:rsidP="00736396">
      <w:pPr>
        <w:shd w:val="clear" w:color="auto" w:fill="FFFFFF"/>
        <w:ind w:right="-1" w:firstLine="709"/>
        <w:jc w:val="both"/>
        <w:rPr>
          <w:bCs/>
          <w:color w:val="000000"/>
          <w:sz w:val="28"/>
          <w:szCs w:val="28"/>
          <w:u w:val="single"/>
        </w:rPr>
      </w:pPr>
      <w:r w:rsidRPr="001B55F4">
        <w:rPr>
          <w:color w:val="000000"/>
          <w:sz w:val="28"/>
          <w:szCs w:val="28"/>
        </w:rPr>
        <w:t>Ожидаемое поступление налога в 2018 году рассчитывается исходя из фактических поступлений сумм налога за 6 месяцев 2018 года и удельного веса поступлений за соответствующий период 2017 года в фактических годовых поступлениях.</w:t>
      </w:r>
    </w:p>
    <w:p w:rsidR="00736396" w:rsidRDefault="00736396" w:rsidP="00F17F0E">
      <w:pPr>
        <w:shd w:val="clear" w:color="auto" w:fill="FFFFFF"/>
        <w:ind w:right="-1" w:firstLine="709"/>
        <w:jc w:val="both"/>
        <w:rPr>
          <w:bCs/>
          <w:color w:val="000000"/>
          <w:sz w:val="28"/>
          <w:szCs w:val="28"/>
          <w:u w:val="single"/>
        </w:rPr>
      </w:pPr>
    </w:p>
    <w:p w:rsidR="00736396" w:rsidRDefault="00736396" w:rsidP="00736396">
      <w:pPr>
        <w:pStyle w:val="a5"/>
        <w:ind w:right="-1" w:firstLine="709"/>
        <w:jc w:val="both"/>
        <w:rPr>
          <w:bCs w:val="0"/>
          <w:color w:val="000000"/>
        </w:rPr>
      </w:pPr>
    </w:p>
    <w:p w:rsidR="00736396" w:rsidRDefault="00736396" w:rsidP="00736396">
      <w:pPr>
        <w:pStyle w:val="a5"/>
        <w:ind w:right="-1" w:firstLine="709"/>
        <w:jc w:val="both"/>
        <w:rPr>
          <w:bCs w:val="0"/>
          <w:color w:val="000000"/>
        </w:rPr>
      </w:pPr>
      <w:r w:rsidRPr="00736396">
        <w:rPr>
          <w:bCs w:val="0"/>
          <w:color w:val="000000"/>
        </w:rPr>
        <w:t>Единый сельскохозяйственный налог (код 1 05 03010 01 0000 110)</w:t>
      </w:r>
    </w:p>
    <w:p w:rsidR="00736396" w:rsidRPr="00736396" w:rsidRDefault="00736396" w:rsidP="00736396">
      <w:pPr>
        <w:pStyle w:val="a5"/>
        <w:ind w:right="-1" w:firstLine="709"/>
        <w:jc w:val="both"/>
        <w:rPr>
          <w:bCs w:val="0"/>
          <w:color w:val="000000"/>
        </w:rPr>
      </w:pP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bCs/>
          <w:color w:val="000000"/>
          <w:sz w:val="28"/>
          <w:szCs w:val="28"/>
        </w:rPr>
        <w:t xml:space="preserve">Прогноз поступлений налога в 2019-2021 годах </w:t>
      </w:r>
      <w:r w:rsidRPr="001B55F4">
        <w:rPr>
          <w:color w:val="000000"/>
          <w:sz w:val="28"/>
          <w:szCs w:val="28"/>
        </w:rPr>
        <w:t>рассчитывается исходя из ожидаемого поступления налога в 2018 году, скорректированного на ежегодные индексы-дефляторы цен сельскохозяйственной продукции, прогнозируемые на 2019-2021 годы.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Ожидаемое поступление налога в 2018 году рассчитывается исходя из фактических поступлений сумм налога за 6 месяцев 2018 года и удельного веса поступлений за соответствующий период 2017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соответствующему району, в состав которого входят данные поселения;</w:t>
      </w:r>
    </w:p>
    <w:p w:rsidR="00736396" w:rsidRPr="001B55F4" w:rsidRDefault="00736396" w:rsidP="00736396">
      <w:pPr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p w:rsidR="00736396" w:rsidRPr="00736396" w:rsidRDefault="00736396" w:rsidP="00736396">
      <w:pPr>
        <w:ind w:right="-1" w:firstLine="709"/>
        <w:jc w:val="center"/>
        <w:rPr>
          <w:b/>
          <w:color w:val="000000"/>
          <w:sz w:val="28"/>
          <w:szCs w:val="28"/>
        </w:rPr>
      </w:pPr>
    </w:p>
    <w:p w:rsidR="00736396" w:rsidRDefault="00736396" w:rsidP="00736396">
      <w:pPr>
        <w:shd w:val="clear" w:color="auto" w:fill="FFFFFF"/>
        <w:tabs>
          <w:tab w:val="left" w:pos="1819"/>
        </w:tabs>
        <w:ind w:right="-1" w:firstLine="709"/>
        <w:jc w:val="center"/>
        <w:rPr>
          <w:b/>
          <w:color w:val="000000"/>
          <w:sz w:val="28"/>
          <w:szCs w:val="28"/>
        </w:rPr>
      </w:pPr>
      <w:r w:rsidRPr="00736396">
        <w:rPr>
          <w:b/>
          <w:color w:val="000000"/>
          <w:sz w:val="28"/>
          <w:szCs w:val="28"/>
        </w:rPr>
        <w:t xml:space="preserve">Налог на имущество физических лиц (код </w:t>
      </w:r>
      <w:r w:rsidRPr="00736396">
        <w:rPr>
          <w:b/>
          <w:snapToGrid w:val="0"/>
          <w:color w:val="000000"/>
          <w:sz w:val="28"/>
          <w:szCs w:val="28"/>
        </w:rPr>
        <w:t>1 06 01000 00 0000 110</w:t>
      </w:r>
      <w:r w:rsidRPr="00736396">
        <w:rPr>
          <w:b/>
          <w:color w:val="000000"/>
          <w:sz w:val="28"/>
          <w:szCs w:val="28"/>
        </w:rPr>
        <w:t>)</w:t>
      </w:r>
    </w:p>
    <w:p w:rsidR="00736396" w:rsidRPr="00736396" w:rsidRDefault="00736396" w:rsidP="00736396">
      <w:pPr>
        <w:shd w:val="clear" w:color="auto" w:fill="FFFFFF"/>
        <w:tabs>
          <w:tab w:val="left" w:pos="1819"/>
        </w:tabs>
        <w:ind w:right="-1" w:firstLine="709"/>
        <w:jc w:val="center"/>
        <w:rPr>
          <w:b/>
          <w:color w:val="000000"/>
          <w:sz w:val="28"/>
          <w:szCs w:val="28"/>
        </w:rPr>
      </w:pP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Прогноз поступлений налога на 2019-2021 годы рассчитывается исходя из ожидаемого поступления налога в 2018 году.</w:t>
      </w:r>
    </w:p>
    <w:p w:rsidR="00736396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Ожидаемое поступление в 2018 году определяется на уровне фактического поступления налога в 2017 году.</w:t>
      </w: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736396" w:rsidRDefault="00736396" w:rsidP="00736396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  <w:r w:rsidRPr="00736396">
        <w:rPr>
          <w:b/>
          <w:bCs/>
          <w:color w:val="000000"/>
          <w:sz w:val="28"/>
          <w:szCs w:val="28"/>
        </w:rPr>
        <w:t xml:space="preserve">Земельный налог </w:t>
      </w:r>
      <w:r w:rsidRPr="00736396">
        <w:rPr>
          <w:b/>
          <w:color w:val="000000"/>
          <w:sz w:val="28"/>
          <w:szCs w:val="28"/>
        </w:rPr>
        <w:t>(код 1 06 06000 00 0000 110)</w:t>
      </w:r>
    </w:p>
    <w:p w:rsidR="00736396" w:rsidRPr="00736396" w:rsidRDefault="00736396" w:rsidP="00736396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</w:p>
    <w:p w:rsidR="00736396" w:rsidRPr="001B55F4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Прогноз поступлений земельного налога на 2019-2021 годы определяется на уровне ожидаемого поступления налога в 2018 году.</w:t>
      </w:r>
    </w:p>
    <w:p w:rsidR="00736396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Ожидаемое поступление налога в 2018 году рассчитывается исходя из фактического поступления налога во 2 полугодии 2017 года и в 1 полугодии 2018 года.</w:t>
      </w:r>
    </w:p>
    <w:p w:rsidR="00736396" w:rsidRDefault="00736396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Pr="001B55F4" w:rsidRDefault="00CA214D" w:rsidP="00736396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(коды 1 11 05024 04 0000 120; 1 11 05025 05 0000 120; 1 11 05025 10 0000 120; 1 11 05025 13 0000 120)</w:t>
      </w:r>
    </w:p>
    <w:p w:rsidR="00CA214D" w:rsidRP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214D" w:rsidRPr="00E2053E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E2053E">
        <w:rPr>
          <w:color w:val="000000"/>
          <w:sz w:val="28"/>
          <w:szCs w:val="28"/>
        </w:rPr>
        <w:t>Поступление арендной платы за земли на 2019-2021 годы прогнозируется на уровне ожидаемого поступления доходов в 2018 году.</w:t>
      </w:r>
    </w:p>
    <w:p w:rsid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53E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2018 году рассчитывается исходя из фактического поступления доходов во 2 полугодии 2017 года и в 1 полугодии 2018 года.</w:t>
      </w:r>
    </w:p>
    <w:p w:rsid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214D">
        <w:rPr>
          <w:rFonts w:ascii="Times New Roman" w:hAnsi="Times New Roman" w:cs="Times New Roman"/>
          <w:b/>
          <w:color w:val="000000"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 (код 1 11 05030 00 0000 120)</w:t>
      </w:r>
    </w:p>
    <w:p w:rsidR="00CA214D" w:rsidRP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214D" w:rsidRPr="001B55F4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53ED">
        <w:rPr>
          <w:rFonts w:ascii="Times New Roman" w:hAnsi="Times New Roman" w:cs="Times New Roman"/>
          <w:color w:val="000000"/>
          <w:sz w:val="28"/>
          <w:szCs w:val="28"/>
        </w:rPr>
        <w:t>Поступление доходов в 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753ED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753ED">
        <w:rPr>
          <w:rFonts w:ascii="Times New Roman" w:hAnsi="Times New Roman" w:cs="Times New Roman"/>
          <w:color w:val="000000"/>
          <w:sz w:val="28"/>
          <w:szCs w:val="28"/>
        </w:rPr>
        <w:t xml:space="preserve"> годах планируется на основании расчётных данных комитета по управлению имуществом Курской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B55F4">
        <w:rPr>
          <w:rFonts w:ascii="Times New Roman" w:hAnsi="Times New Roman" w:cs="Times New Roman"/>
          <w:color w:val="000000"/>
          <w:sz w:val="28"/>
          <w:szCs w:val="28"/>
        </w:rPr>
        <w:t>администраций городских округов, администраций муниципальных районов, составленных на основании предложений администраций муниципальных образований  поселений соответствующих районов.</w:t>
      </w:r>
    </w:p>
    <w:p w:rsidR="00CA214D" w:rsidRPr="002753ED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  <w:r w:rsidRPr="00CA214D">
        <w:rPr>
          <w:b/>
          <w:bCs/>
          <w:color w:val="000000"/>
          <w:sz w:val="28"/>
          <w:szCs w:val="28"/>
        </w:rPr>
        <w:t xml:space="preserve">Доходы от оказания платных услуг (работ) и компенсации затрат государства </w:t>
      </w:r>
      <w:r w:rsidRPr="00CA214D">
        <w:rPr>
          <w:b/>
          <w:color w:val="000000"/>
          <w:sz w:val="28"/>
          <w:szCs w:val="28"/>
        </w:rPr>
        <w:t xml:space="preserve">(код </w:t>
      </w:r>
      <w:r w:rsidRPr="00CA214D">
        <w:rPr>
          <w:b/>
          <w:snapToGrid w:val="0"/>
          <w:color w:val="000000"/>
          <w:sz w:val="28"/>
          <w:szCs w:val="28"/>
        </w:rPr>
        <w:t>1 13 00000 00 0000 000</w:t>
      </w:r>
      <w:r w:rsidRPr="00CA214D">
        <w:rPr>
          <w:b/>
          <w:color w:val="000000"/>
          <w:sz w:val="28"/>
          <w:szCs w:val="28"/>
        </w:rPr>
        <w:t>)</w:t>
      </w:r>
    </w:p>
    <w:p w:rsidR="00CA214D" w:rsidRPr="00CA214D" w:rsidRDefault="00CA214D" w:rsidP="00CA214D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</w:p>
    <w:p w:rsidR="00CA214D" w:rsidRPr="001B55F4" w:rsidRDefault="00CA214D" w:rsidP="00CA214D">
      <w:pPr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B55F4">
        <w:rPr>
          <w:rFonts w:eastAsia="Calibri"/>
          <w:sz w:val="28"/>
          <w:szCs w:val="28"/>
        </w:rPr>
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 (код 1 13 01020 01 0000 130); плата за предоставление сведений из Единого государственного реестра недвижимости</w:t>
      </w:r>
      <w:r w:rsidRPr="001B55F4">
        <w:rPr>
          <w:sz w:val="28"/>
          <w:szCs w:val="28"/>
        </w:rPr>
        <w:t xml:space="preserve"> </w:t>
      </w:r>
      <w:r w:rsidRPr="001B55F4">
        <w:rPr>
          <w:color w:val="000000"/>
          <w:sz w:val="28"/>
          <w:szCs w:val="28"/>
        </w:rPr>
        <w:t xml:space="preserve">(код </w:t>
      </w:r>
      <w:r w:rsidRPr="001B55F4">
        <w:rPr>
          <w:snapToGrid w:val="0"/>
          <w:color w:val="000000"/>
          <w:sz w:val="28"/>
          <w:szCs w:val="28"/>
        </w:rPr>
        <w:t>1 13 01031 01 0000 130);  п</w:t>
      </w:r>
      <w:r w:rsidRPr="001B55F4">
        <w:rPr>
          <w:rFonts w:eastAsia="Calibri"/>
          <w:sz w:val="28"/>
          <w:szCs w:val="28"/>
        </w:rPr>
        <w:t xml:space="preserve">лата за предоставление информации из реестра дисквалифицированных лиц </w:t>
      </w:r>
      <w:r w:rsidRPr="001B55F4">
        <w:rPr>
          <w:sz w:val="28"/>
          <w:szCs w:val="28"/>
        </w:rPr>
        <w:t xml:space="preserve">(код </w:t>
      </w:r>
      <w:r w:rsidRPr="001B55F4">
        <w:rPr>
          <w:rFonts w:eastAsia="Calibri"/>
        </w:rPr>
        <w:t xml:space="preserve">1 13 01190 01 0000 130); </w:t>
      </w:r>
      <w:r w:rsidRPr="001B55F4">
        <w:rPr>
          <w:snapToGrid w:val="0"/>
          <w:color w:val="000000"/>
          <w:sz w:val="28"/>
          <w:szCs w:val="28"/>
        </w:rPr>
        <w:t>п</w:t>
      </w:r>
      <w:r w:rsidRPr="001B55F4">
        <w:rPr>
          <w:color w:val="000000"/>
          <w:sz w:val="28"/>
          <w:szCs w:val="28"/>
        </w:rPr>
        <w:t xml:space="preserve">лата за предоставление государственными органами субъектов Российской Федерации, казёнными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 (код </w:t>
      </w:r>
      <w:r w:rsidRPr="001B55F4">
        <w:rPr>
          <w:snapToGrid w:val="0"/>
          <w:color w:val="000000"/>
          <w:sz w:val="28"/>
          <w:szCs w:val="28"/>
        </w:rPr>
        <w:t>1 13 01410 01 0000 130); п</w:t>
      </w:r>
      <w:r w:rsidRPr="001B55F4">
        <w:rPr>
          <w:color w:val="000000"/>
          <w:sz w:val="28"/>
          <w:szCs w:val="28"/>
        </w:rPr>
        <w:t xml:space="preserve">рочие доходы от оказания платных услуг (работ) получателями средств бюджетов субъектов Российской Федерации (код </w:t>
      </w:r>
      <w:r w:rsidRPr="001B55F4">
        <w:rPr>
          <w:snapToGrid w:val="0"/>
          <w:color w:val="000000"/>
          <w:sz w:val="28"/>
          <w:szCs w:val="28"/>
        </w:rPr>
        <w:t>1 13 01992 02 0000 130); доходы, поступающие в порядке возмещения расходов, понесенных в связи с эксплуатацией имущества субъектов Российской Федерации (</w:t>
      </w:r>
      <w:r w:rsidRPr="001B55F4">
        <w:rPr>
          <w:color w:val="000000"/>
          <w:sz w:val="28"/>
          <w:szCs w:val="28"/>
        </w:rPr>
        <w:t xml:space="preserve">код </w:t>
      </w:r>
      <w:r w:rsidRPr="001B55F4">
        <w:rPr>
          <w:snapToGrid w:val="0"/>
          <w:color w:val="000000"/>
          <w:sz w:val="28"/>
          <w:szCs w:val="28"/>
        </w:rPr>
        <w:t xml:space="preserve">1 13 02062 02 0000 130); </w:t>
      </w:r>
      <w:r w:rsidRPr="001B55F4">
        <w:rPr>
          <w:color w:val="000000"/>
          <w:sz w:val="28"/>
          <w:szCs w:val="28"/>
        </w:rPr>
        <w:t xml:space="preserve">прочие доходы от компенсации затрат бюджетов субъектов Российской Федерации (код </w:t>
      </w:r>
      <w:r w:rsidRPr="001B55F4">
        <w:rPr>
          <w:snapToGrid w:val="0"/>
          <w:color w:val="000000"/>
          <w:sz w:val="28"/>
          <w:szCs w:val="28"/>
        </w:rPr>
        <w:t>1 13 02992 02 0000 130)</w:t>
      </w:r>
      <w:r w:rsidRPr="001B55F4">
        <w:rPr>
          <w:color w:val="000000"/>
          <w:sz w:val="28"/>
          <w:szCs w:val="28"/>
        </w:rPr>
        <w:t xml:space="preserve"> на 2019-2021 годы</w:t>
      </w:r>
      <w:r w:rsidRPr="001B55F4">
        <w:rPr>
          <w:snapToGrid w:val="0"/>
          <w:color w:val="000000"/>
          <w:sz w:val="28"/>
          <w:szCs w:val="28"/>
        </w:rPr>
        <w:t xml:space="preserve"> </w:t>
      </w:r>
      <w:r w:rsidRPr="001B55F4">
        <w:rPr>
          <w:color w:val="000000"/>
          <w:sz w:val="28"/>
          <w:szCs w:val="28"/>
        </w:rPr>
        <w:t>планируются на основании расчётных данных главных администраторов доходов областного бюджета.</w:t>
      </w:r>
    </w:p>
    <w:p w:rsidR="00CA214D" w:rsidRPr="001B55F4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bCs/>
          <w:color w:val="000000"/>
          <w:sz w:val="28"/>
          <w:szCs w:val="28"/>
        </w:rPr>
        <w:t xml:space="preserve">Поступление доходов от оказания платных услуг (работ) и компенсации затрат государства </w:t>
      </w:r>
      <w:r w:rsidRPr="001B55F4">
        <w:rPr>
          <w:color w:val="000000"/>
          <w:sz w:val="28"/>
          <w:szCs w:val="28"/>
        </w:rPr>
        <w:t xml:space="preserve">(код </w:t>
      </w:r>
      <w:r w:rsidRPr="001B55F4">
        <w:rPr>
          <w:snapToGrid w:val="0"/>
          <w:color w:val="000000"/>
          <w:sz w:val="28"/>
          <w:szCs w:val="28"/>
        </w:rPr>
        <w:t>1 13 00000 00 0000 000</w:t>
      </w:r>
      <w:r w:rsidRPr="001B55F4">
        <w:rPr>
          <w:color w:val="000000"/>
          <w:sz w:val="28"/>
          <w:szCs w:val="28"/>
        </w:rPr>
        <w:t xml:space="preserve">) </w:t>
      </w:r>
      <w:r w:rsidRPr="001B55F4">
        <w:rPr>
          <w:bCs/>
          <w:color w:val="000000"/>
          <w:sz w:val="28"/>
          <w:szCs w:val="28"/>
        </w:rPr>
        <w:t xml:space="preserve">в местные бюджеты </w:t>
      </w:r>
      <w:r w:rsidRPr="001B55F4">
        <w:rPr>
          <w:color w:val="000000"/>
          <w:sz w:val="28"/>
          <w:szCs w:val="28"/>
        </w:rPr>
        <w:t>на 2019-2021 годы прогнозируется на уровне ожидаемого поступления доходов в 2018 году.</w:t>
      </w:r>
    </w:p>
    <w:p w:rsidR="00CA214D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2018 году рассчитывается исходя из фактического поступления доходов во 2 полугодии 2017 года и в 1 полугодии 2018 года.</w:t>
      </w:r>
    </w:p>
    <w:p w:rsidR="00CA214D" w:rsidRPr="001B55F4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14D" w:rsidRDefault="00CA214D" w:rsidP="00CA214D">
      <w:pPr>
        <w:tabs>
          <w:tab w:val="left" w:pos="709"/>
          <w:tab w:val="left" w:pos="851"/>
        </w:tabs>
        <w:ind w:right="-1" w:firstLine="709"/>
        <w:jc w:val="center"/>
        <w:rPr>
          <w:b/>
          <w:bCs/>
          <w:color w:val="000000"/>
          <w:spacing w:val="-14"/>
          <w:sz w:val="28"/>
          <w:szCs w:val="28"/>
        </w:rPr>
      </w:pPr>
      <w:r w:rsidRPr="00CA214D">
        <w:rPr>
          <w:b/>
          <w:bCs/>
          <w:color w:val="000000"/>
          <w:spacing w:val="-14"/>
          <w:sz w:val="28"/>
          <w:szCs w:val="28"/>
        </w:rPr>
        <w:t>Штрафы, санкции, возмещение ущерба (код 1 16 00000 00 0000 000)</w:t>
      </w:r>
    </w:p>
    <w:p w:rsidR="00CA214D" w:rsidRPr="00CA214D" w:rsidRDefault="00CA214D" w:rsidP="00CA214D">
      <w:pPr>
        <w:tabs>
          <w:tab w:val="left" w:pos="709"/>
          <w:tab w:val="left" w:pos="851"/>
        </w:tabs>
        <w:ind w:right="-1" w:firstLine="709"/>
        <w:jc w:val="center"/>
        <w:rPr>
          <w:b/>
          <w:bCs/>
          <w:color w:val="000000"/>
          <w:spacing w:val="-14"/>
          <w:sz w:val="28"/>
          <w:szCs w:val="28"/>
        </w:rPr>
      </w:pPr>
    </w:p>
    <w:p w:rsidR="00CA214D" w:rsidRPr="001B55F4" w:rsidRDefault="00CA214D" w:rsidP="00CA214D">
      <w:pPr>
        <w:shd w:val="clear" w:color="auto" w:fill="FFFFFF"/>
        <w:tabs>
          <w:tab w:val="left" w:pos="709"/>
        </w:tabs>
        <w:spacing w:line="240" w:lineRule="atLeast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Поступление денежных взысканий (штрафов) в 2019-2021 годах в областной бюджет по кодам 1 16 02030 02 0000 140; 1 16 18020 02 0000 140; 1 16 25082 02 0000 140; 1 16 25086 02 0000 140; 1 16 26000 01 0000 140; 1 16 27000 01 0000 140; 1 16 30012 01 0000 140; 1 16 30020 01 0000 140; 1 16 32000 02 0000 140; 1 16 33020 02 0000 140; 1 16 37020 02 0000 140; 1 16 90020 02 0000 140 планируется на основании расчётных данных главных администраторов доходов областного бюджета, в том числе Администрации Курской области, комитета по тарифам и ценам Курской области, департамента финансово-бюджетного контроля Курской области, комитета по экономике и развитию Курской области, дорожного управления Курской области, Управления Федеральной антимонопольной службы по Курской области, Управления Роспотребнадзора по Курской области, Управления Министерства внутренних дел Российской Федерации по Курской области и других.</w:t>
      </w:r>
    </w:p>
    <w:p w:rsidR="00CA214D" w:rsidRPr="001B55F4" w:rsidRDefault="00CA214D" w:rsidP="00CA214D">
      <w:pPr>
        <w:shd w:val="clear" w:color="auto" w:fill="FFFFFF"/>
        <w:tabs>
          <w:tab w:val="left" w:pos="709"/>
        </w:tabs>
        <w:spacing w:line="240" w:lineRule="atLeast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 xml:space="preserve">Поступление платежей в местные бюджеты в 2019-2021 годах по кодам </w:t>
      </w:r>
      <w:r w:rsidRPr="001B55F4">
        <w:rPr>
          <w:snapToGrid w:val="0"/>
          <w:color w:val="000000"/>
          <w:sz w:val="28"/>
          <w:szCs w:val="28"/>
        </w:rPr>
        <w:t>1 16 03010 01 0000 140;</w:t>
      </w:r>
      <w:r w:rsidRPr="001B55F4">
        <w:rPr>
          <w:color w:val="000000"/>
          <w:sz w:val="28"/>
          <w:szCs w:val="28"/>
        </w:rPr>
        <w:t xml:space="preserve"> 1 16 03030 01 0000 140; 1 16 06000 01 0000 140; 1 16 08000 01 0000 140; </w:t>
      </w:r>
      <w:r w:rsidRPr="001B55F4">
        <w:rPr>
          <w:snapToGrid w:val="0"/>
          <w:color w:val="000000"/>
          <w:sz w:val="28"/>
          <w:szCs w:val="28"/>
        </w:rPr>
        <w:t xml:space="preserve">1 16 25000 00 0000 140; 1 16 28000 01 0000 140; 1 16 30010 01 0000 140; 1 16 30030 01 0000 140; 1 16 32000 04 0000 140; 1 16 32000 05 0000 140; 1 16 32000 10 0000 140; 1 16 33040 04 0000 140; 1 16 33050 05 0000 140; 1 16 33050 10 0000 140; 1 16 33050 13 0000 140;1 16 35000 00 0000 140; 1 16 43000 01 0000 140; </w:t>
      </w:r>
      <w:r w:rsidRPr="001B55F4">
        <w:rPr>
          <w:sz w:val="28"/>
          <w:szCs w:val="28"/>
        </w:rPr>
        <w:t xml:space="preserve">1 16 90040 04 0000 140; 1 16 90050 05 0000 140; 1 16 90050 10 0000 140; 1 16 90050 13 0000 140 прогнозируется на уровне </w:t>
      </w:r>
      <w:r w:rsidRPr="001B55F4">
        <w:rPr>
          <w:color w:val="000000"/>
          <w:sz w:val="28"/>
          <w:szCs w:val="28"/>
        </w:rPr>
        <w:t>фактического поступления доходов в 2017 году.</w:t>
      </w: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1B55F4">
        <w:rPr>
          <w:color w:val="000000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Pr="001B55F4" w:rsidRDefault="00CA214D" w:rsidP="00CA214D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CA214D" w:rsidRDefault="00CA214D" w:rsidP="00CA214D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  <w:r w:rsidRPr="00CA214D">
        <w:rPr>
          <w:b/>
          <w:bCs/>
          <w:color w:val="000000"/>
          <w:sz w:val="28"/>
          <w:szCs w:val="28"/>
        </w:rPr>
        <w:t xml:space="preserve">Прочие неналоговые доходы </w:t>
      </w:r>
      <w:r w:rsidRPr="00CA214D">
        <w:rPr>
          <w:b/>
          <w:color w:val="000000"/>
          <w:sz w:val="28"/>
          <w:szCs w:val="28"/>
        </w:rPr>
        <w:t xml:space="preserve">(код </w:t>
      </w:r>
      <w:r w:rsidRPr="00CA214D">
        <w:rPr>
          <w:b/>
          <w:snapToGrid w:val="0"/>
          <w:color w:val="000000"/>
          <w:sz w:val="28"/>
          <w:szCs w:val="28"/>
        </w:rPr>
        <w:t>1 17 05000 00 0000 180</w:t>
      </w:r>
      <w:r w:rsidRPr="00CA214D">
        <w:rPr>
          <w:b/>
          <w:color w:val="000000"/>
          <w:sz w:val="28"/>
          <w:szCs w:val="28"/>
        </w:rPr>
        <w:t>)</w:t>
      </w:r>
    </w:p>
    <w:p w:rsidR="00CA214D" w:rsidRPr="00CA214D" w:rsidRDefault="00CA214D" w:rsidP="00CA214D">
      <w:pPr>
        <w:shd w:val="clear" w:color="auto" w:fill="FFFFFF"/>
        <w:ind w:right="-1" w:firstLine="709"/>
        <w:jc w:val="center"/>
        <w:rPr>
          <w:b/>
          <w:color w:val="000000"/>
          <w:sz w:val="28"/>
          <w:szCs w:val="28"/>
        </w:rPr>
      </w:pPr>
    </w:p>
    <w:p w:rsidR="00CA214D" w:rsidRPr="001B55F4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hAnsi="Times New Roman"/>
          <w:sz w:val="28"/>
          <w:szCs w:val="28"/>
        </w:rPr>
        <w:t xml:space="preserve">Поступление прочих неналоговых доходов в областной бюджет в 2019 - 2021 годах </w:t>
      </w:r>
      <w:r w:rsidRPr="001B55F4">
        <w:rPr>
          <w:rFonts w:ascii="Times New Roman" w:hAnsi="Times New Roman" w:cs="Times New Roman"/>
          <w:color w:val="000000"/>
          <w:sz w:val="28"/>
          <w:szCs w:val="28"/>
        </w:rPr>
        <w:t>планируется на основании расчётных данных главных администраторов доходов областного бюджета.</w:t>
      </w:r>
    </w:p>
    <w:p w:rsidR="00CA214D" w:rsidRPr="001B55F4" w:rsidRDefault="00CA214D" w:rsidP="00CA214D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55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Поступление прочих </w:t>
      </w:r>
      <w:r w:rsidRPr="001B55F4">
        <w:rPr>
          <w:rFonts w:ascii="Times New Roman" w:hAnsi="Times New Roman" w:cs="Times New Roman"/>
          <w:color w:val="000000"/>
          <w:sz w:val="28"/>
          <w:szCs w:val="28"/>
        </w:rPr>
        <w:t>неналоговых доходов</w:t>
      </w:r>
      <w:r w:rsidRPr="001B55F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местные бюджеты </w:t>
      </w:r>
      <w:r w:rsidRPr="001B55F4">
        <w:rPr>
          <w:rFonts w:ascii="Times New Roman" w:hAnsi="Times New Roman" w:cs="Times New Roman"/>
          <w:color w:val="000000"/>
          <w:sz w:val="28"/>
          <w:szCs w:val="28"/>
        </w:rPr>
        <w:t>на 2019-2021 годы прогнозируется на уровне ожидаемого поступления доходов в 2018 году.</w:t>
      </w:r>
    </w:p>
    <w:p w:rsidR="00CA214D" w:rsidRDefault="00CA214D" w:rsidP="00CA214D">
      <w:pPr>
        <w:shd w:val="clear" w:color="auto" w:fill="FFFFFF"/>
        <w:tabs>
          <w:tab w:val="left" w:pos="1819"/>
        </w:tabs>
        <w:ind w:right="-1" w:firstLine="709"/>
        <w:jc w:val="both"/>
        <w:rPr>
          <w:sz w:val="28"/>
          <w:szCs w:val="28"/>
        </w:rPr>
      </w:pPr>
      <w:r w:rsidRPr="001B55F4">
        <w:rPr>
          <w:color w:val="000000"/>
          <w:sz w:val="28"/>
          <w:szCs w:val="28"/>
        </w:rPr>
        <w:t xml:space="preserve">Ожидаемое поступление в 2018 году рассчитывается исходя из среднего значения фактических поступлений </w:t>
      </w:r>
      <w:r w:rsidRPr="001B55F4">
        <w:rPr>
          <w:bCs/>
          <w:color w:val="000000"/>
          <w:sz w:val="28"/>
          <w:szCs w:val="28"/>
        </w:rPr>
        <w:t xml:space="preserve">прочих </w:t>
      </w:r>
      <w:r w:rsidRPr="001B55F4">
        <w:rPr>
          <w:color w:val="000000"/>
          <w:sz w:val="28"/>
          <w:szCs w:val="28"/>
        </w:rPr>
        <w:t>неналоговых доходов в 2016 и 2017 годах.</w:t>
      </w:r>
    </w:p>
    <w:p w:rsidR="00F17F0E" w:rsidRDefault="00F17F0E" w:rsidP="00F17F0E">
      <w:pPr>
        <w:shd w:val="clear" w:color="auto" w:fill="FFFFFF"/>
        <w:tabs>
          <w:tab w:val="left" w:pos="709"/>
        </w:tabs>
        <w:spacing w:line="240" w:lineRule="atLeast"/>
        <w:ind w:right="-1" w:firstLine="851"/>
        <w:jc w:val="both"/>
        <w:rPr>
          <w:b/>
          <w:color w:val="000000"/>
          <w:sz w:val="28"/>
          <w:szCs w:val="28"/>
        </w:rPr>
      </w:pPr>
    </w:p>
    <w:p w:rsidR="00F17F0E" w:rsidRDefault="00F17F0E" w:rsidP="00F17F0E">
      <w:pPr>
        <w:shd w:val="clear" w:color="auto" w:fill="FFFFFF"/>
        <w:tabs>
          <w:tab w:val="left" w:pos="709"/>
        </w:tabs>
        <w:spacing w:line="240" w:lineRule="atLeast"/>
        <w:ind w:right="-1" w:firstLine="851"/>
        <w:jc w:val="both"/>
        <w:rPr>
          <w:b/>
          <w:color w:val="000000"/>
          <w:sz w:val="28"/>
          <w:szCs w:val="28"/>
        </w:rPr>
      </w:pPr>
      <w:r w:rsidRPr="00373675">
        <w:rPr>
          <w:b/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(2 02 00000 00 0000 000)</w:t>
      </w:r>
    </w:p>
    <w:p w:rsidR="00F17F0E" w:rsidRDefault="00F17F0E" w:rsidP="00F17F0E">
      <w:pPr>
        <w:shd w:val="clear" w:color="auto" w:fill="FFFFFF"/>
        <w:tabs>
          <w:tab w:val="left" w:pos="709"/>
        </w:tabs>
        <w:spacing w:line="240" w:lineRule="atLeast"/>
        <w:ind w:right="-1" w:firstLine="851"/>
        <w:jc w:val="both"/>
        <w:rPr>
          <w:b/>
          <w:color w:val="000000"/>
          <w:sz w:val="28"/>
          <w:szCs w:val="28"/>
        </w:rPr>
      </w:pPr>
    </w:p>
    <w:p w:rsidR="00F17F0E" w:rsidRPr="00373675" w:rsidRDefault="00F17F0E" w:rsidP="00F17F0E">
      <w:pPr>
        <w:shd w:val="clear" w:color="auto" w:fill="FFFFFF"/>
        <w:tabs>
          <w:tab w:val="left" w:pos="709"/>
        </w:tabs>
        <w:spacing w:line="240" w:lineRule="atLeast"/>
        <w:ind w:right="-1" w:firstLine="851"/>
        <w:jc w:val="both"/>
        <w:rPr>
          <w:color w:val="000000"/>
          <w:sz w:val="28"/>
          <w:szCs w:val="28"/>
        </w:rPr>
      </w:pPr>
      <w:r w:rsidRPr="00373675">
        <w:rPr>
          <w:color w:val="000000"/>
          <w:sz w:val="28"/>
          <w:szCs w:val="28"/>
        </w:rPr>
        <w:t>По данному коду доходов</w:t>
      </w:r>
      <w:r>
        <w:rPr>
          <w:color w:val="000000"/>
          <w:sz w:val="28"/>
          <w:szCs w:val="28"/>
        </w:rPr>
        <w:t xml:space="preserve"> планируется финансовая помощь из областного бюджета в виде дотаций, субвенций, субсидии в пределах средств, предусмотренных в проекте закона Курской облас</w:t>
      </w:r>
      <w:r w:rsidR="00CA214D">
        <w:rPr>
          <w:color w:val="000000"/>
          <w:sz w:val="28"/>
          <w:szCs w:val="28"/>
        </w:rPr>
        <w:t>ти «Об областном бюджете на 2019 год и на плановый период 2020 и 2021</w:t>
      </w:r>
      <w:r>
        <w:rPr>
          <w:color w:val="000000"/>
          <w:sz w:val="28"/>
          <w:szCs w:val="28"/>
        </w:rPr>
        <w:t xml:space="preserve"> годов».</w:t>
      </w:r>
    </w:p>
    <w:p w:rsidR="00F17F0E" w:rsidRPr="00830992" w:rsidRDefault="00F17F0E" w:rsidP="00F17F0E">
      <w:pPr>
        <w:shd w:val="clear" w:color="auto" w:fill="FFFFFF"/>
        <w:ind w:right="-1" w:firstLine="851"/>
        <w:jc w:val="both"/>
        <w:rPr>
          <w:bCs/>
          <w:color w:val="000000"/>
          <w:sz w:val="28"/>
          <w:szCs w:val="28"/>
        </w:rPr>
      </w:pPr>
    </w:p>
    <w:p w:rsidR="007B5B5F" w:rsidRPr="00021060" w:rsidRDefault="00BD48D3" w:rsidP="00F17F0E">
      <w:pPr>
        <w:shd w:val="clear" w:color="auto" w:fill="FFFFFF"/>
        <w:spacing w:after="240"/>
        <w:ind w:right="-1"/>
        <w:jc w:val="center"/>
        <w:rPr>
          <w:sz w:val="28"/>
          <w:szCs w:val="28"/>
        </w:rPr>
      </w:pPr>
    </w:p>
    <w:sectPr w:rsidR="007B5B5F" w:rsidRPr="00021060" w:rsidSect="00EA41CF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8D3" w:rsidRDefault="00BD48D3" w:rsidP="00CA214D">
      <w:r>
        <w:separator/>
      </w:r>
    </w:p>
  </w:endnote>
  <w:endnote w:type="continuationSeparator" w:id="0">
    <w:p w:rsidR="00BD48D3" w:rsidRDefault="00BD48D3" w:rsidP="00CA2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8D3" w:rsidRDefault="00BD48D3" w:rsidP="00CA214D">
      <w:r>
        <w:separator/>
      </w:r>
    </w:p>
  </w:footnote>
  <w:footnote w:type="continuationSeparator" w:id="0">
    <w:p w:rsidR="00BD48D3" w:rsidRDefault="00BD48D3" w:rsidP="00CA2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3976"/>
      <w:docPartObj>
        <w:docPartGallery w:val="Page Numbers (Top of Page)"/>
        <w:docPartUnique/>
      </w:docPartObj>
    </w:sdtPr>
    <w:sdtContent>
      <w:p w:rsidR="00170AC1" w:rsidRDefault="00170AC1">
        <w:pPr>
          <w:pStyle w:val="a3"/>
          <w:jc w:val="center"/>
        </w:pPr>
        <w:fldSimple w:instr=" PAGE   \* MERGEFORMAT ">
          <w:r w:rsidR="00BD48D3">
            <w:rPr>
              <w:noProof/>
            </w:rPr>
            <w:t>1</w:t>
          </w:r>
        </w:fldSimple>
      </w:p>
    </w:sdtContent>
  </w:sdt>
  <w:p w:rsidR="00170AC1" w:rsidRDefault="00170A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E2BAC"/>
    <w:rsid w:val="00021060"/>
    <w:rsid w:val="000E2BAC"/>
    <w:rsid w:val="00170AC1"/>
    <w:rsid w:val="001A5E96"/>
    <w:rsid w:val="002958D1"/>
    <w:rsid w:val="0037736D"/>
    <w:rsid w:val="003B66B4"/>
    <w:rsid w:val="003F2647"/>
    <w:rsid w:val="00502BB2"/>
    <w:rsid w:val="00736396"/>
    <w:rsid w:val="008B1EF0"/>
    <w:rsid w:val="009C0F1F"/>
    <w:rsid w:val="00BD48D3"/>
    <w:rsid w:val="00BE5CC1"/>
    <w:rsid w:val="00C42F2B"/>
    <w:rsid w:val="00CA1549"/>
    <w:rsid w:val="00CA214D"/>
    <w:rsid w:val="00EA41CF"/>
    <w:rsid w:val="00F1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E2B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E2BA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unhideWhenUsed/>
    <w:rsid w:val="000E2BAC"/>
    <w:pPr>
      <w:widowControl/>
      <w:tabs>
        <w:tab w:val="center" w:pos="4677"/>
        <w:tab w:val="right" w:pos="9355"/>
      </w:tabs>
      <w:autoSpaceDE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0E2BA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0E2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0E2B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E2B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E2BAC"/>
    <w:pPr>
      <w:widowControl/>
      <w:suppressAutoHyphens w:val="0"/>
      <w:autoSpaceDE/>
      <w:ind w:firstLine="851"/>
      <w:jc w:val="center"/>
    </w:pPr>
    <w:rPr>
      <w:b/>
      <w:bCs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0E2B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0E2BAC"/>
    <w:pPr>
      <w:widowControl/>
      <w:suppressAutoHyphens w:val="0"/>
      <w:autoSpaceDE/>
      <w:ind w:firstLine="720"/>
      <w:jc w:val="both"/>
    </w:pPr>
    <w:rPr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E2B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link w:val="ConsNormal0"/>
    <w:rsid w:val="000E2B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F17F0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A21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A21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ED7B3fDkC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7CF5E7937C8365AECD73DB089C4B5A5200234B2C2A47CD5E7C7E2E6552A10B04C699CC1DB4251D60v5K7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ED62AED1E3212B22C1DBDF5D5BEC44C0DF1B5703116FB590C22EBE0812C0CC4463F9713D97mAn0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D4CF882AD44F61CB78531C71F3BFD99A8498F4FF10B93FD02292512BEFAB10893E0A8ACD7B3D119f0k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4CF882AD44F61CB78531C71F3BFD99A8498F4FF10B93FD02292512BEFAB10893E0A8ACD7BAD2f1k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BB8B65E-DFB6-48E6-B6D3-E29CEC79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Администратор</cp:lastModifiedBy>
  <cp:revision>3</cp:revision>
  <cp:lastPrinted>2018-10-30T06:05:00Z</cp:lastPrinted>
  <dcterms:created xsi:type="dcterms:W3CDTF">2018-10-29T11:48:00Z</dcterms:created>
  <dcterms:modified xsi:type="dcterms:W3CDTF">2018-10-30T06:08:00Z</dcterms:modified>
</cp:coreProperties>
</file>