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B" w:rsidRDefault="004C73DB" w:rsidP="004C73D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DB" w:rsidRPr="004C73DB" w:rsidRDefault="004C73DB" w:rsidP="004C73DB">
      <w:pPr>
        <w:tabs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  <w:r w:rsidRPr="004C73DB">
        <w:rPr>
          <w:rFonts w:ascii="Times New Roman" w:hAnsi="Times New Roman"/>
          <w:b/>
          <w:sz w:val="28"/>
          <w:szCs w:val="28"/>
        </w:rPr>
        <w:t>АДМИНИСТРАЦИЯ</w:t>
      </w:r>
      <w:r w:rsidRPr="004C73DB">
        <w:rPr>
          <w:rFonts w:ascii="Times New Roman" w:hAnsi="Times New Roman"/>
          <w:b/>
          <w:sz w:val="28"/>
          <w:szCs w:val="28"/>
        </w:rPr>
        <w:br/>
        <w:t>ИВАНОВСКОГО СЕЛЬСОВЕТА</w:t>
      </w:r>
      <w:r w:rsidRPr="004C73DB">
        <w:rPr>
          <w:rFonts w:ascii="Times New Roman" w:hAnsi="Times New Roman"/>
          <w:b/>
          <w:sz w:val="28"/>
          <w:szCs w:val="28"/>
        </w:rPr>
        <w:br/>
        <w:t>СОЛНЦЕВСКОГО РАЙОНА КУРСКОЙ ОБЛАСТИ</w:t>
      </w:r>
    </w:p>
    <w:p w:rsidR="004C73DB" w:rsidRPr="004C73DB" w:rsidRDefault="004C73DB" w:rsidP="004C73DB">
      <w:pPr>
        <w:jc w:val="center"/>
        <w:rPr>
          <w:rFonts w:ascii="Times New Roman" w:hAnsi="Times New Roman"/>
          <w:b/>
          <w:sz w:val="28"/>
          <w:szCs w:val="28"/>
        </w:rPr>
      </w:pPr>
      <w:r w:rsidRPr="004C73DB">
        <w:rPr>
          <w:rFonts w:ascii="Times New Roman" w:hAnsi="Times New Roman"/>
          <w:b/>
          <w:sz w:val="28"/>
          <w:szCs w:val="28"/>
        </w:rPr>
        <w:t xml:space="preserve">ПОСТАНОВЛЕНИЕ                       </w:t>
      </w:r>
    </w:p>
    <w:p w:rsidR="0091691E" w:rsidRDefault="00DB0EFF" w:rsidP="0091691E">
      <w:pPr>
        <w:tabs>
          <w:tab w:val="left" w:pos="975"/>
          <w:tab w:val="left" w:pos="7515"/>
          <w:tab w:val="left" w:pos="789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ноября 2018 года</w:t>
      </w:r>
      <w:r w:rsidR="005862CB">
        <w:rPr>
          <w:rFonts w:ascii="Times New Roman" w:hAnsi="Times New Roman"/>
          <w:b/>
          <w:sz w:val="28"/>
          <w:szCs w:val="28"/>
        </w:rPr>
        <w:t xml:space="preserve"> </w:t>
      </w:r>
      <w:r w:rsidR="009169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№91</w:t>
      </w:r>
    </w:p>
    <w:p w:rsidR="008377F1" w:rsidRPr="0091691E" w:rsidRDefault="0091691E" w:rsidP="0091691E">
      <w:pPr>
        <w:tabs>
          <w:tab w:val="left" w:pos="975"/>
          <w:tab w:val="left" w:pos="7515"/>
          <w:tab w:val="left" w:pos="789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</w:rPr>
        <w:t>вановка</w:t>
      </w:r>
      <w:r w:rsidR="005862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5862CB">
        <w:rPr>
          <w:rFonts w:ascii="Times New Roman" w:hAnsi="Times New Roman"/>
          <w:b/>
          <w:sz w:val="28"/>
          <w:szCs w:val="28"/>
        </w:rPr>
        <w:tab/>
      </w:r>
      <w:r w:rsidR="001B7677" w:rsidRPr="005862CB">
        <w:rPr>
          <w:rFonts w:ascii="Times New Roman" w:hAnsi="Times New Roman"/>
          <w:b/>
          <w:sz w:val="24"/>
          <w:szCs w:val="24"/>
        </w:rPr>
        <w:tab/>
      </w:r>
    </w:p>
    <w:p w:rsidR="0091691E" w:rsidRDefault="0091691E" w:rsidP="00D43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7677" w:rsidRPr="005862CB" w:rsidRDefault="00D43BD3" w:rsidP="00D43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 xml:space="preserve">О Порядке ведения реестра </w:t>
      </w:r>
    </w:p>
    <w:p w:rsidR="00D43BD3" w:rsidRPr="005862CB" w:rsidRDefault="00D43BD3" w:rsidP="00D43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 xml:space="preserve"> расходных обязательств </w:t>
      </w:r>
    </w:p>
    <w:p w:rsidR="001B7677" w:rsidRPr="005862CB" w:rsidRDefault="00017E30" w:rsidP="00D43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43BD3" w:rsidRPr="005862CB">
        <w:rPr>
          <w:rFonts w:ascii="Times New Roman" w:hAnsi="Times New Roman"/>
          <w:b/>
          <w:sz w:val="24"/>
          <w:szCs w:val="24"/>
        </w:rPr>
        <w:t xml:space="preserve">униципального образования </w:t>
      </w:r>
    </w:p>
    <w:p w:rsidR="00D43BD3" w:rsidRPr="005862CB" w:rsidRDefault="00D43BD3" w:rsidP="00D43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>«Ивановский сельсовет»</w:t>
      </w:r>
    </w:p>
    <w:p w:rsidR="00D43BD3" w:rsidRPr="005862CB" w:rsidRDefault="00D43BD3" w:rsidP="00D43B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62CB">
        <w:rPr>
          <w:rFonts w:ascii="Times New Roman" w:hAnsi="Times New Roman"/>
          <w:b/>
          <w:sz w:val="24"/>
          <w:szCs w:val="24"/>
        </w:rPr>
        <w:t>Солнц</w:t>
      </w:r>
      <w:r w:rsidR="0049537B">
        <w:rPr>
          <w:rFonts w:ascii="Times New Roman" w:hAnsi="Times New Roman"/>
          <w:b/>
          <w:sz w:val="24"/>
          <w:szCs w:val="24"/>
        </w:rPr>
        <w:t>евского</w:t>
      </w:r>
      <w:proofErr w:type="spellEnd"/>
      <w:r w:rsidR="0049537B">
        <w:rPr>
          <w:rFonts w:ascii="Times New Roman" w:hAnsi="Times New Roman"/>
          <w:b/>
          <w:sz w:val="24"/>
          <w:szCs w:val="24"/>
        </w:rPr>
        <w:t xml:space="preserve"> района  Курской области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ab/>
        <w:t>В соответствии со статьей 87 Бюджетного кодекса Российской Федерации и приказом комитета финансов Курской области от 15.04.2016</w:t>
      </w:r>
      <w:r w:rsidR="001B7677" w:rsidRPr="005862CB">
        <w:rPr>
          <w:rFonts w:ascii="Times New Roman" w:hAnsi="Times New Roman"/>
          <w:sz w:val="24"/>
          <w:szCs w:val="24"/>
        </w:rPr>
        <w:t xml:space="preserve"> </w:t>
      </w:r>
      <w:r w:rsidRPr="005862CB">
        <w:rPr>
          <w:rFonts w:ascii="Times New Roman" w:hAnsi="Times New Roman"/>
          <w:sz w:val="24"/>
          <w:szCs w:val="24"/>
        </w:rPr>
        <w:t>г. № 33н «Об утверждении Порядка представления реестров расходных обязательств муниципальных образований, входящих в состав Курской области» Администрация Ивановского сельсовета Солнцевского района Курской области ПОСТАНОВЛЯЕТ: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ab/>
        <w:t>1. Утвердить прилагаемый Порядок ведения реестра расходных обязательств  муниципального образования «Ивановский сельсовет» Солнцевского района  Курской области (далее – Порядок).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ab/>
        <w:t>2. Главным распорядителям средств бюджета муниципального образования «Ивановский сельсовет» Солнцевского района  Курской области  обеспечить предоставление в Управление финансов Администрации Солнцевского района Курской области реестров расходных обязательств по форме и в сроки, установленные Порядком.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ab/>
        <w:t>4. Признать утратившим силу: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BB2632" w:rsidRPr="005862CB">
        <w:rPr>
          <w:rFonts w:ascii="Times New Roman" w:hAnsi="Times New Roman"/>
          <w:sz w:val="24"/>
          <w:szCs w:val="24"/>
        </w:rPr>
        <w:t xml:space="preserve">Ивановского сельсовета </w:t>
      </w:r>
      <w:r w:rsidRPr="005862CB">
        <w:rPr>
          <w:rFonts w:ascii="Times New Roman" w:hAnsi="Times New Roman"/>
          <w:sz w:val="24"/>
          <w:szCs w:val="24"/>
        </w:rPr>
        <w:t xml:space="preserve">Солнцевского района Курской области от </w:t>
      </w:r>
      <w:r w:rsidR="001B7677" w:rsidRPr="005862CB">
        <w:rPr>
          <w:rFonts w:ascii="Times New Roman" w:hAnsi="Times New Roman"/>
          <w:sz w:val="24"/>
          <w:szCs w:val="24"/>
        </w:rPr>
        <w:t>26.04.2018</w:t>
      </w:r>
      <w:r w:rsidR="00BB2632" w:rsidRPr="005862CB">
        <w:rPr>
          <w:rFonts w:ascii="Times New Roman" w:hAnsi="Times New Roman"/>
          <w:sz w:val="24"/>
          <w:szCs w:val="24"/>
        </w:rPr>
        <w:t xml:space="preserve"> г. № </w:t>
      </w:r>
      <w:r w:rsidR="001B7677" w:rsidRPr="005862CB">
        <w:rPr>
          <w:rFonts w:ascii="Times New Roman" w:hAnsi="Times New Roman"/>
          <w:sz w:val="24"/>
          <w:szCs w:val="24"/>
        </w:rPr>
        <w:t>63</w:t>
      </w:r>
      <w:r w:rsidRPr="005862CB">
        <w:rPr>
          <w:rFonts w:ascii="Times New Roman" w:hAnsi="Times New Roman"/>
          <w:sz w:val="24"/>
          <w:szCs w:val="24"/>
        </w:rPr>
        <w:t xml:space="preserve"> «О порядке ведения реестра расходных обязательств муниципального </w:t>
      </w:r>
      <w:r w:rsidR="00BB2632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области».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862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>6. Постановление вступает в силу со дня его подписания.</w:t>
      </w:r>
    </w:p>
    <w:p w:rsidR="00D43BD3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862CB" w:rsidRDefault="005862CB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862CB" w:rsidRDefault="005862CB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862CB" w:rsidRPr="005862CB" w:rsidRDefault="005862CB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2632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Глава </w:t>
      </w:r>
      <w:r w:rsidR="00BB2632" w:rsidRPr="005862CB">
        <w:rPr>
          <w:rFonts w:ascii="Times New Roman" w:hAnsi="Times New Roman"/>
          <w:sz w:val="24"/>
          <w:szCs w:val="24"/>
        </w:rPr>
        <w:t xml:space="preserve">Ивановского сельсовета 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Солнцевского района                                       </w:t>
      </w:r>
      <w:r w:rsidR="005862CB">
        <w:rPr>
          <w:rFonts w:ascii="Times New Roman" w:hAnsi="Times New Roman"/>
          <w:sz w:val="24"/>
          <w:szCs w:val="24"/>
        </w:rPr>
        <w:t xml:space="preserve">             </w:t>
      </w:r>
      <w:r w:rsidRPr="005862CB">
        <w:rPr>
          <w:rFonts w:ascii="Times New Roman" w:hAnsi="Times New Roman"/>
          <w:sz w:val="24"/>
          <w:szCs w:val="24"/>
        </w:rPr>
        <w:t xml:space="preserve">           </w:t>
      </w:r>
      <w:r w:rsidR="00BB2632" w:rsidRPr="005862CB">
        <w:rPr>
          <w:rFonts w:ascii="Times New Roman" w:hAnsi="Times New Roman"/>
          <w:sz w:val="24"/>
          <w:szCs w:val="24"/>
        </w:rPr>
        <w:t>Э.Г. Казаков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862CB" w:rsidRDefault="005862CB" w:rsidP="001B767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5862CB" w:rsidRDefault="005862CB" w:rsidP="001B767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5862CB" w:rsidRDefault="005862CB" w:rsidP="001B767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D43BD3" w:rsidRPr="005862CB" w:rsidRDefault="00D43BD3" w:rsidP="001B7677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BB2632" w:rsidRPr="005862CB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862CB">
        <w:rPr>
          <w:rFonts w:ascii="Times New Roman" w:hAnsi="Times New Roman"/>
          <w:b/>
          <w:sz w:val="24"/>
          <w:szCs w:val="24"/>
        </w:rPr>
        <w:t xml:space="preserve">       </w:t>
      </w:r>
    </w:p>
    <w:p w:rsidR="005862CB" w:rsidRDefault="00D43BD3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="00BB2632" w:rsidRPr="005862CB">
        <w:rPr>
          <w:rFonts w:ascii="Times New Roman" w:hAnsi="Times New Roman"/>
          <w:sz w:val="24"/>
          <w:szCs w:val="24"/>
        </w:rPr>
        <w:t xml:space="preserve">                          </w:t>
      </w:r>
      <w:r w:rsidR="005862CB">
        <w:rPr>
          <w:rFonts w:ascii="Times New Roman" w:hAnsi="Times New Roman"/>
          <w:sz w:val="24"/>
          <w:szCs w:val="24"/>
        </w:rPr>
        <w:t xml:space="preserve">   Приложение </w:t>
      </w:r>
    </w:p>
    <w:p w:rsidR="00D43BD3" w:rsidRPr="005862CB" w:rsidRDefault="005862CB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D43BD3" w:rsidRPr="005862CB" w:rsidRDefault="00D43BD3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B2632" w:rsidRPr="005862CB">
        <w:rPr>
          <w:rFonts w:ascii="Times New Roman" w:hAnsi="Times New Roman"/>
          <w:sz w:val="24"/>
          <w:szCs w:val="24"/>
        </w:rPr>
        <w:t xml:space="preserve">                             </w:t>
      </w:r>
      <w:r w:rsidRPr="005862CB">
        <w:rPr>
          <w:rFonts w:ascii="Times New Roman" w:hAnsi="Times New Roman"/>
          <w:sz w:val="24"/>
          <w:szCs w:val="24"/>
        </w:rPr>
        <w:t xml:space="preserve">   Администрации</w:t>
      </w:r>
    </w:p>
    <w:p w:rsidR="00BB2632" w:rsidRPr="005862CB" w:rsidRDefault="00D43BD3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B2632" w:rsidRPr="005862CB">
        <w:rPr>
          <w:rFonts w:ascii="Times New Roman" w:hAnsi="Times New Roman"/>
          <w:sz w:val="24"/>
          <w:szCs w:val="24"/>
        </w:rPr>
        <w:t xml:space="preserve">                       Ивановского сельсовета </w:t>
      </w:r>
    </w:p>
    <w:p w:rsidR="00D43BD3" w:rsidRPr="005862CB" w:rsidRDefault="00BB2632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43BD3" w:rsidRPr="005862CB">
        <w:rPr>
          <w:rFonts w:ascii="Times New Roman" w:hAnsi="Times New Roman"/>
          <w:sz w:val="24"/>
          <w:szCs w:val="24"/>
        </w:rPr>
        <w:t xml:space="preserve">         </w:t>
      </w:r>
      <w:r w:rsidRPr="005862CB">
        <w:rPr>
          <w:rFonts w:ascii="Times New Roman" w:hAnsi="Times New Roman"/>
          <w:sz w:val="24"/>
          <w:szCs w:val="24"/>
        </w:rPr>
        <w:t xml:space="preserve">  </w:t>
      </w:r>
      <w:r w:rsidR="00D43BD3" w:rsidRPr="005862CB">
        <w:rPr>
          <w:rFonts w:ascii="Times New Roman" w:hAnsi="Times New Roman"/>
          <w:sz w:val="24"/>
          <w:szCs w:val="24"/>
        </w:rPr>
        <w:t>Солнцевского района</w:t>
      </w:r>
    </w:p>
    <w:p w:rsidR="00D43BD3" w:rsidRPr="005862CB" w:rsidRDefault="00D43BD3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B2632" w:rsidRPr="005862CB">
        <w:rPr>
          <w:rFonts w:ascii="Times New Roman" w:hAnsi="Times New Roman"/>
          <w:sz w:val="24"/>
          <w:szCs w:val="24"/>
        </w:rPr>
        <w:t xml:space="preserve">                   </w:t>
      </w:r>
      <w:r w:rsidRPr="005862CB">
        <w:rPr>
          <w:rFonts w:ascii="Times New Roman" w:hAnsi="Times New Roman"/>
          <w:sz w:val="24"/>
          <w:szCs w:val="24"/>
        </w:rPr>
        <w:t xml:space="preserve">  Курской области</w:t>
      </w:r>
    </w:p>
    <w:p w:rsidR="00D43BD3" w:rsidRPr="005862CB" w:rsidRDefault="005862CB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09.11.2018 г.</w:t>
      </w:r>
      <w:r w:rsidR="00D43BD3" w:rsidRPr="005862CB">
        <w:rPr>
          <w:rFonts w:ascii="Times New Roman" w:hAnsi="Times New Roman"/>
          <w:sz w:val="24"/>
          <w:szCs w:val="24"/>
        </w:rPr>
        <w:t xml:space="preserve">  </w:t>
      </w:r>
      <w:r w:rsidR="0049537B">
        <w:rPr>
          <w:rFonts w:ascii="Times New Roman" w:hAnsi="Times New Roman"/>
          <w:sz w:val="24"/>
          <w:szCs w:val="24"/>
        </w:rPr>
        <w:t xml:space="preserve">№ 91 </w:t>
      </w:r>
      <w:r w:rsidR="00D43BD3" w:rsidRPr="005862C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BB2632" w:rsidRPr="005862CB">
        <w:rPr>
          <w:rFonts w:ascii="Times New Roman" w:hAnsi="Times New Roman"/>
          <w:sz w:val="24"/>
          <w:szCs w:val="24"/>
        </w:rPr>
        <w:t xml:space="preserve">                 </w:t>
      </w:r>
      <w:r w:rsidR="00D43BD3" w:rsidRPr="005862CB">
        <w:rPr>
          <w:rFonts w:ascii="Times New Roman" w:hAnsi="Times New Roman"/>
          <w:sz w:val="24"/>
          <w:szCs w:val="24"/>
        </w:rPr>
        <w:t xml:space="preserve">    </w:t>
      </w:r>
    </w:p>
    <w:p w:rsidR="00D43BD3" w:rsidRPr="005862CB" w:rsidRDefault="00D43BD3" w:rsidP="001B767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862CB">
        <w:rPr>
          <w:rFonts w:ascii="Times New Roman" w:hAnsi="Times New Roman"/>
          <w:b/>
          <w:sz w:val="24"/>
          <w:szCs w:val="24"/>
        </w:rPr>
        <w:t>ПОРЯДОК</w:t>
      </w:r>
    </w:p>
    <w:p w:rsidR="00D43BD3" w:rsidRPr="005862CB" w:rsidRDefault="00D43BD3" w:rsidP="00BB26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>ведения реестра расходных обязательств</w:t>
      </w:r>
    </w:p>
    <w:p w:rsidR="00017E30" w:rsidRDefault="00D43BD3" w:rsidP="00BB26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BB2632" w:rsidRPr="005862CB">
        <w:rPr>
          <w:rFonts w:ascii="Times New Roman" w:hAnsi="Times New Roman"/>
          <w:b/>
          <w:sz w:val="24"/>
          <w:szCs w:val="24"/>
        </w:rPr>
        <w:t xml:space="preserve">образования «Ивановский сельсовет» </w:t>
      </w:r>
    </w:p>
    <w:p w:rsidR="00D43BD3" w:rsidRPr="005862CB" w:rsidRDefault="00BB2632" w:rsidP="00BB26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62CB">
        <w:rPr>
          <w:rFonts w:ascii="Times New Roman" w:hAnsi="Times New Roman"/>
          <w:b/>
          <w:sz w:val="24"/>
          <w:szCs w:val="24"/>
        </w:rPr>
        <w:t xml:space="preserve">Солнцевского  района </w:t>
      </w:r>
      <w:r w:rsidR="00D43BD3" w:rsidRPr="005862CB">
        <w:rPr>
          <w:rFonts w:ascii="Times New Roman" w:hAnsi="Times New Roman"/>
          <w:b/>
          <w:sz w:val="24"/>
          <w:szCs w:val="24"/>
        </w:rPr>
        <w:t xml:space="preserve"> Курской области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43BD3" w:rsidRPr="005862CB" w:rsidRDefault="00D43BD3" w:rsidP="00D43BD3">
      <w:pPr>
        <w:numPr>
          <w:ilvl w:val="0"/>
          <w:numId w:val="2"/>
        </w:numPr>
        <w:tabs>
          <w:tab w:val="clear" w:pos="112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5862CB">
        <w:rPr>
          <w:rFonts w:ascii="Times New Roman" w:hAnsi="Times New Roman"/>
          <w:sz w:val="24"/>
          <w:szCs w:val="24"/>
        </w:rPr>
        <w:t xml:space="preserve">Реестр расходных обязательств муниципального </w:t>
      </w:r>
      <w:r w:rsidR="00BB2632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формируется в виде свода</w:t>
      </w:r>
      <w:r w:rsidR="00BB2632" w:rsidRPr="005862CB">
        <w:rPr>
          <w:rFonts w:ascii="Times New Roman" w:hAnsi="Times New Roman"/>
          <w:sz w:val="24"/>
          <w:szCs w:val="24"/>
        </w:rPr>
        <w:t xml:space="preserve"> (перечня) нормативных правовых, </w:t>
      </w:r>
      <w:r w:rsidRPr="005862CB">
        <w:rPr>
          <w:rFonts w:ascii="Times New Roman" w:hAnsi="Times New Roman"/>
          <w:sz w:val="24"/>
          <w:szCs w:val="24"/>
        </w:rPr>
        <w:t xml:space="preserve">договоров и соглашений, обусловливающих расходные обязательства муниципального </w:t>
      </w:r>
      <w:r w:rsidR="00BB2632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области, с указанием соответствующих положений (статей, частей, пунктов, подпунктов, абзацев) нормативных правовых актов, соответствующих положений договоров (соглашений),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D43BD3" w:rsidRPr="005862CB" w:rsidRDefault="00D43BD3" w:rsidP="00D43BD3">
      <w:pPr>
        <w:numPr>
          <w:ilvl w:val="0"/>
          <w:numId w:val="2"/>
        </w:numPr>
        <w:tabs>
          <w:tab w:val="clear" w:pos="1125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Данные реестра расходных обязательств муниципального </w:t>
      </w:r>
      <w:r w:rsidR="00BB2632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используются при составлении проекта бюджета муниципального </w:t>
      </w:r>
      <w:r w:rsidR="00BB2632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>Курской области.</w:t>
      </w:r>
    </w:p>
    <w:p w:rsidR="00D43BD3" w:rsidRPr="005862CB" w:rsidRDefault="00D43BD3" w:rsidP="00D43BD3">
      <w:pPr>
        <w:numPr>
          <w:ilvl w:val="0"/>
          <w:numId w:val="2"/>
        </w:numPr>
        <w:tabs>
          <w:tab w:val="clear" w:pos="1125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Реестр расходных обязательств муниципального </w:t>
      </w:r>
      <w:r w:rsidR="00BB2632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Курской области предназначен для учета расходных обязательств муниципального </w:t>
      </w:r>
      <w:r w:rsidR="00960770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и определения объемов бюджетных ассигнований бюджета, необходимых для их исполнения.</w:t>
      </w:r>
    </w:p>
    <w:p w:rsidR="00D43BD3" w:rsidRPr="005862CB" w:rsidRDefault="00D43BD3" w:rsidP="00D43BD3">
      <w:pPr>
        <w:numPr>
          <w:ilvl w:val="0"/>
          <w:numId w:val="2"/>
        </w:numPr>
        <w:tabs>
          <w:tab w:val="clear" w:pos="1125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5862CB">
        <w:rPr>
          <w:rFonts w:ascii="Times New Roman" w:hAnsi="Times New Roman"/>
          <w:sz w:val="24"/>
          <w:szCs w:val="24"/>
        </w:rPr>
        <w:t>Реестры расходных обязательств, подлежащие исполнению в пределах утв</w:t>
      </w:r>
      <w:r w:rsidR="00960770" w:rsidRPr="005862CB">
        <w:rPr>
          <w:rFonts w:ascii="Times New Roman" w:hAnsi="Times New Roman"/>
          <w:sz w:val="24"/>
          <w:szCs w:val="24"/>
        </w:rPr>
        <w:t>ержденных главным распорядителем</w:t>
      </w:r>
      <w:r w:rsidRPr="005862CB">
        <w:rPr>
          <w:rFonts w:ascii="Times New Roman" w:hAnsi="Times New Roman"/>
          <w:sz w:val="24"/>
          <w:szCs w:val="24"/>
        </w:rPr>
        <w:t xml:space="preserve"> средств бюджета муниципального </w:t>
      </w:r>
      <w:r w:rsidR="00960770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лимитов бюджетных обязательств и бюджетных ассигнований, представляются в Управление финансов Администрации Солнцевского района  в форме  бумажного документа, подписанного руководителем и главным бухгалтером главного распорядителя средств бюджета муниципального </w:t>
      </w:r>
      <w:r w:rsidR="00960770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области, в срок до 20 апреля текущего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финансового года. 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43BD3" w:rsidRPr="005862CB" w:rsidRDefault="00D43BD3" w:rsidP="00D43BD3">
      <w:pPr>
        <w:numPr>
          <w:ilvl w:val="0"/>
          <w:numId w:val="2"/>
        </w:numPr>
        <w:tabs>
          <w:tab w:val="clear" w:pos="112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>Управление финансов Администрации Солнцевского района  Курской области в течени</w:t>
      </w:r>
      <w:proofErr w:type="gramStart"/>
      <w:r w:rsidRPr="005862CB">
        <w:rPr>
          <w:rFonts w:ascii="Times New Roman" w:hAnsi="Times New Roman"/>
          <w:sz w:val="24"/>
          <w:szCs w:val="24"/>
        </w:rPr>
        <w:t>и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5 рабочих дней со дня получения реестра расходных обязательств главного распорядителя средств бюджета муниципального </w:t>
      </w:r>
      <w:r w:rsidR="00960770" w:rsidRPr="005862CB">
        <w:rPr>
          <w:rFonts w:ascii="Times New Roman" w:hAnsi="Times New Roman"/>
          <w:sz w:val="24"/>
          <w:szCs w:val="24"/>
        </w:rPr>
        <w:t xml:space="preserve">образования «Ивановский сельсовет» Солнцевского района </w:t>
      </w:r>
      <w:r w:rsidRPr="005862CB">
        <w:rPr>
          <w:rFonts w:ascii="Times New Roman" w:hAnsi="Times New Roman"/>
          <w:sz w:val="24"/>
          <w:szCs w:val="24"/>
        </w:rPr>
        <w:t xml:space="preserve">Курской области осуществляет его проверку и при </w:t>
      </w:r>
      <w:proofErr w:type="gramStart"/>
      <w:r w:rsidRPr="005862CB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замечаний осуществляет его принятие (согласование).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>В случае несоответствия представленных реестров расходных обязатель</w:t>
      </w:r>
      <w:proofErr w:type="gramStart"/>
      <w:r w:rsidRPr="005862CB">
        <w:rPr>
          <w:rFonts w:ascii="Times New Roman" w:hAnsi="Times New Roman"/>
          <w:sz w:val="24"/>
          <w:szCs w:val="24"/>
        </w:rPr>
        <w:t>ств тр</w:t>
      </w:r>
      <w:proofErr w:type="gramEnd"/>
      <w:r w:rsidRPr="005862CB">
        <w:rPr>
          <w:rFonts w:ascii="Times New Roman" w:hAnsi="Times New Roman"/>
          <w:sz w:val="24"/>
          <w:szCs w:val="24"/>
        </w:rPr>
        <w:t>ебованиям, предусмотренным пунктом 5 настоящего Порядка, Управление финансов Администрации Солнцевского района Курской области возвращает реестры расходных обязательств на доработку. Доработанные реестры расходных обязатель</w:t>
      </w:r>
      <w:proofErr w:type="gramStart"/>
      <w:r w:rsidRPr="005862CB">
        <w:rPr>
          <w:rFonts w:ascii="Times New Roman" w:hAnsi="Times New Roman"/>
          <w:sz w:val="24"/>
          <w:szCs w:val="24"/>
        </w:rPr>
        <w:t>ств пр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едставляются в  Управление  финансов Администрации Солнцевского района  Курской области не позднее двух рабочих дней с даты их возврата  главному распорядителю средств бюджета муниципального </w:t>
      </w:r>
      <w:r w:rsidR="00960770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D43BD3" w:rsidRPr="005862CB" w:rsidRDefault="00D43BD3" w:rsidP="00D43BD3">
      <w:pPr>
        <w:numPr>
          <w:ilvl w:val="0"/>
          <w:numId w:val="2"/>
        </w:numPr>
        <w:tabs>
          <w:tab w:val="clear" w:pos="1125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 xml:space="preserve">Реестр расходных обязательств  муниципального </w:t>
      </w:r>
      <w:r w:rsidR="00960770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формируется Управлением финансов Администрации Солнцевского района Курской области на основании </w:t>
      </w:r>
      <w:proofErr w:type="gramStart"/>
      <w:r w:rsidRPr="005862CB">
        <w:rPr>
          <w:rFonts w:ascii="Times New Roman" w:hAnsi="Times New Roman"/>
          <w:sz w:val="24"/>
          <w:szCs w:val="24"/>
        </w:rPr>
        <w:t>реестров расходных обязательств  главных распорядителей средств бюджета муниципального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</w:t>
      </w:r>
      <w:r w:rsidR="00960770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в срок до 28 апреля текущего финансового года. 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862CB">
        <w:rPr>
          <w:rFonts w:ascii="Times New Roman" w:hAnsi="Times New Roman"/>
          <w:sz w:val="24"/>
          <w:szCs w:val="24"/>
        </w:rPr>
        <w:t xml:space="preserve">Ведение реестров расходных обязательств осуществляется главными распорядителями средств бюджета </w:t>
      </w:r>
      <w:r w:rsidR="00960770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</w:t>
      </w:r>
      <w:r w:rsidR="00960770" w:rsidRPr="005862CB">
        <w:rPr>
          <w:rFonts w:ascii="Times New Roman" w:hAnsi="Times New Roman"/>
          <w:sz w:val="24"/>
          <w:szCs w:val="24"/>
        </w:rPr>
        <w:t>одных обязательств муниципального образования</w:t>
      </w:r>
      <w:r w:rsidRPr="005862CB">
        <w:rPr>
          <w:rFonts w:ascii="Times New Roman" w:hAnsi="Times New Roman"/>
          <w:sz w:val="24"/>
          <w:szCs w:val="24"/>
        </w:rPr>
        <w:t>, входящих в состав субъекта Российской Федерации (размещены на официальном сайте Минфина России в разделе «Деятельность/Финансовые взаимоотношения с регионами и муниципальными образованиями/Методические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материалы»), по форме, утвержденной приказом Минфина России от 01.07.2015г. № 103н «Об утверждении </w:t>
      </w:r>
      <w:proofErr w:type="gramStart"/>
      <w:r w:rsidRPr="005862CB">
        <w:rPr>
          <w:rFonts w:ascii="Times New Roman" w:hAnsi="Times New Roman"/>
          <w:sz w:val="24"/>
          <w:szCs w:val="24"/>
        </w:rPr>
        <w:t>Порядка представления реестров расходных обязательств субъектов Российской Федерации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 и сводов реестров расходных обязательств муниципальных образований, входящих в состав субъекта Российской Федерации», с учетом следующих особенностей:</w:t>
      </w:r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862CB">
        <w:rPr>
          <w:rFonts w:ascii="Times New Roman" w:hAnsi="Times New Roman"/>
          <w:sz w:val="24"/>
          <w:szCs w:val="24"/>
        </w:rPr>
        <w:t>- в части данных отчетного финансового года – в соответствии с плановыми и фактическими показателями Отчета об исполнении бюджета (ф. 0503117), утвержденного приказом Министерства финансов Российской Федерации от 28 декабря 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за отчетный финансовый год;</w:t>
      </w:r>
      <w:proofErr w:type="gramEnd"/>
    </w:p>
    <w:p w:rsidR="00D43BD3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>- в части данных текущего финансового года – в соответствии с плановыми показателями отчета по состоянию на 1 апреля текущего финансового года.</w:t>
      </w:r>
    </w:p>
    <w:p w:rsidR="004B067A" w:rsidRPr="005862CB" w:rsidRDefault="00D43BD3" w:rsidP="00D4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862CB">
        <w:rPr>
          <w:rFonts w:ascii="Times New Roman" w:hAnsi="Times New Roman"/>
          <w:sz w:val="24"/>
          <w:szCs w:val="24"/>
        </w:rPr>
        <w:t>Внесение изменений в реестр расходных обязатель</w:t>
      </w:r>
      <w:proofErr w:type="gramStart"/>
      <w:r w:rsidRPr="005862CB">
        <w:rPr>
          <w:rFonts w:ascii="Times New Roman" w:hAnsi="Times New Roman"/>
          <w:sz w:val="24"/>
          <w:szCs w:val="24"/>
        </w:rPr>
        <w:t>ств  гл</w:t>
      </w:r>
      <w:proofErr w:type="gramEnd"/>
      <w:r w:rsidRPr="005862CB">
        <w:rPr>
          <w:rFonts w:ascii="Times New Roman" w:hAnsi="Times New Roman"/>
          <w:sz w:val="24"/>
          <w:szCs w:val="24"/>
        </w:rPr>
        <w:t xml:space="preserve">авного распорядителя средств бюджета муниципального </w:t>
      </w:r>
      <w:r w:rsidR="004B067A" w:rsidRPr="005862CB">
        <w:rPr>
          <w:rFonts w:ascii="Times New Roman" w:hAnsi="Times New Roman"/>
          <w:sz w:val="24"/>
          <w:szCs w:val="24"/>
        </w:rPr>
        <w:t>образования «Ивановский сельсовет» Солнцевского района</w:t>
      </w:r>
      <w:r w:rsidRPr="005862CB">
        <w:rPr>
          <w:rFonts w:ascii="Times New Roman" w:hAnsi="Times New Roman"/>
          <w:sz w:val="24"/>
          <w:szCs w:val="24"/>
        </w:rPr>
        <w:t xml:space="preserve"> Курской области  осуществляется в связи с принятием новых и (или) признанием силу нормативных правовых актов и заключенных договоров и соглашений, обусловливающих расходные обязательства </w:t>
      </w:r>
      <w:r w:rsidR="004B067A" w:rsidRPr="005862CB">
        <w:rPr>
          <w:rFonts w:ascii="Times New Roman" w:hAnsi="Times New Roman"/>
          <w:sz w:val="24"/>
          <w:szCs w:val="24"/>
        </w:rPr>
        <w:t xml:space="preserve"> Ивановского сельсовета </w:t>
      </w:r>
      <w:r w:rsidRPr="005862CB">
        <w:rPr>
          <w:rFonts w:ascii="Times New Roman" w:hAnsi="Times New Roman"/>
          <w:sz w:val="24"/>
          <w:szCs w:val="24"/>
        </w:rPr>
        <w:t>Солнцевского района Курской области.</w:t>
      </w:r>
    </w:p>
    <w:p w:rsidR="004B067A" w:rsidRPr="005862CB" w:rsidRDefault="004B067A" w:rsidP="004B067A">
      <w:pPr>
        <w:rPr>
          <w:rFonts w:ascii="Times New Roman" w:hAnsi="Times New Roman"/>
          <w:sz w:val="24"/>
          <w:szCs w:val="24"/>
        </w:rPr>
      </w:pPr>
    </w:p>
    <w:p w:rsidR="004B067A" w:rsidRPr="005862CB" w:rsidRDefault="004B067A" w:rsidP="004B067A">
      <w:pPr>
        <w:rPr>
          <w:rFonts w:ascii="Times New Roman" w:hAnsi="Times New Roman"/>
          <w:sz w:val="24"/>
          <w:szCs w:val="24"/>
        </w:rPr>
      </w:pPr>
    </w:p>
    <w:sectPr w:rsidR="004B067A" w:rsidRPr="005862CB" w:rsidSect="001B76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D9" w:rsidRDefault="001648D9" w:rsidP="00BA7568">
      <w:pPr>
        <w:spacing w:after="0" w:line="240" w:lineRule="auto"/>
      </w:pPr>
      <w:r>
        <w:separator/>
      </w:r>
    </w:p>
  </w:endnote>
  <w:endnote w:type="continuationSeparator" w:id="0">
    <w:p w:rsidR="001648D9" w:rsidRDefault="001648D9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D9" w:rsidRDefault="001648D9" w:rsidP="00BA7568">
      <w:pPr>
        <w:spacing w:after="0" w:line="240" w:lineRule="auto"/>
      </w:pPr>
      <w:r>
        <w:separator/>
      </w:r>
    </w:p>
  </w:footnote>
  <w:footnote w:type="continuationSeparator" w:id="0">
    <w:p w:rsidR="001648D9" w:rsidRDefault="001648D9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0F16"/>
    <w:multiLevelType w:val="hybridMultilevel"/>
    <w:tmpl w:val="91DAD8C6"/>
    <w:lvl w:ilvl="0" w:tplc="786C612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277"/>
    <w:rsid w:val="00017E30"/>
    <w:rsid w:val="00053011"/>
    <w:rsid w:val="00071FD4"/>
    <w:rsid w:val="00092EDA"/>
    <w:rsid w:val="00093396"/>
    <w:rsid w:val="00096739"/>
    <w:rsid w:val="000D76FD"/>
    <w:rsid w:val="001212A3"/>
    <w:rsid w:val="00125E45"/>
    <w:rsid w:val="00146566"/>
    <w:rsid w:val="00151748"/>
    <w:rsid w:val="001571E0"/>
    <w:rsid w:val="001648D9"/>
    <w:rsid w:val="00194FB6"/>
    <w:rsid w:val="001B7677"/>
    <w:rsid w:val="001C36DA"/>
    <w:rsid w:val="001D1695"/>
    <w:rsid w:val="001D60B4"/>
    <w:rsid w:val="00274026"/>
    <w:rsid w:val="002A2A6D"/>
    <w:rsid w:val="002A4D0E"/>
    <w:rsid w:val="002A5B4D"/>
    <w:rsid w:val="002C1610"/>
    <w:rsid w:val="002C443E"/>
    <w:rsid w:val="002D1838"/>
    <w:rsid w:val="002D581C"/>
    <w:rsid w:val="002D6917"/>
    <w:rsid w:val="002E62CE"/>
    <w:rsid w:val="00304A39"/>
    <w:rsid w:val="0037218D"/>
    <w:rsid w:val="00374379"/>
    <w:rsid w:val="00384CE7"/>
    <w:rsid w:val="003B5F4A"/>
    <w:rsid w:val="003C2723"/>
    <w:rsid w:val="003C6913"/>
    <w:rsid w:val="003D5918"/>
    <w:rsid w:val="00402640"/>
    <w:rsid w:val="0041366D"/>
    <w:rsid w:val="004226F0"/>
    <w:rsid w:val="004425D3"/>
    <w:rsid w:val="00471193"/>
    <w:rsid w:val="0049537B"/>
    <w:rsid w:val="004B067A"/>
    <w:rsid w:val="004C3BEB"/>
    <w:rsid w:val="004C73DB"/>
    <w:rsid w:val="00536C63"/>
    <w:rsid w:val="00581E82"/>
    <w:rsid w:val="005862CB"/>
    <w:rsid w:val="005950AE"/>
    <w:rsid w:val="00596C52"/>
    <w:rsid w:val="005C106A"/>
    <w:rsid w:val="005D00DD"/>
    <w:rsid w:val="005E45A6"/>
    <w:rsid w:val="005F502B"/>
    <w:rsid w:val="00603DEE"/>
    <w:rsid w:val="00632A7F"/>
    <w:rsid w:val="00640DAC"/>
    <w:rsid w:val="00665F8D"/>
    <w:rsid w:val="0067138C"/>
    <w:rsid w:val="00680475"/>
    <w:rsid w:val="006812A1"/>
    <w:rsid w:val="006A0635"/>
    <w:rsid w:val="006E7277"/>
    <w:rsid w:val="006F4CB4"/>
    <w:rsid w:val="00770ED1"/>
    <w:rsid w:val="00785781"/>
    <w:rsid w:val="007C4AD0"/>
    <w:rsid w:val="007D607D"/>
    <w:rsid w:val="007F568E"/>
    <w:rsid w:val="00805AC3"/>
    <w:rsid w:val="008144E6"/>
    <w:rsid w:val="00832DA9"/>
    <w:rsid w:val="008377F1"/>
    <w:rsid w:val="00884B3F"/>
    <w:rsid w:val="00896A01"/>
    <w:rsid w:val="008D30D7"/>
    <w:rsid w:val="008F0D0B"/>
    <w:rsid w:val="008F1597"/>
    <w:rsid w:val="0091691E"/>
    <w:rsid w:val="0096026C"/>
    <w:rsid w:val="009605A2"/>
    <w:rsid w:val="00960770"/>
    <w:rsid w:val="009848FC"/>
    <w:rsid w:val="00985E9C"/>
    <w:rsid w:val="009E0530"/>
    <w:rsid w:val="00A21D14"/>
    <w:rsid w:val="00A37626"/>
    <w:rsid w:val="00A70B04"/>
    <w:rsid w:val="00A81C00"/>
    <w:rsid w:val="00A8236B"/>
    <w:rsid w:val="00AF4D56"/>
    <w:rsid w:val="00B0082D"/>
    <w:rsid w:val="00B00B26"/>
    <w:rsid w:val="00B3251B"/>
    <w:rsid w:val="00B70DD1"/>
    <w:rsid w:val="00BA7568"/>
    <w:rsid w:val="00BB2632"/>
    <w:rsid w:val="00BB77CA"/>
    <w:rsid w:val="00BE1915"/>
    <w:rsid w:val="00BE636C"/>
    <w:rsid w:val="00C03BAD"/>
    <w:rsid w:val="00C25BCC"/>
    <w:rsid w:val="00C3534C"/>
    <w:rsid w:val="00C35965"/>
    <w:rsid w:val="00C949EF"/>
    <w:rsid w:val="00CA7F41"/>
    <w:rsid w:val="00D24D83"/>
    <w:rsid w:val="00D32926"/>
    <w:rsid w:val="00D41865"/>
    <w:rsid w:val="00D43525"/>
    <w:rsid w:val="00D43BD3"/>
    <w:rsid w:val="00D52EFA"/>
    <w:rsid w:val="00D6184E"/>
    <w:rsid w:val="00D73FC0"/>
    <w:rsid w:val="00DA49C1"/>
    <w:rsid w:val="00DA7D42"/>
    <w:rsid w:val="00DB0EFF"/>
    <w:rsid w:val="00DC1720"/>
    <w:rsid w:val="00DC4387"/>
    <w:rsid w:val="00DD7767"/>
    <w:rsid w:val="00DE29ED"/>
    <w:rsid w:val="00DF7508"/>
    <w:rsid w:val="00E1664F"/>
    <w:rsid w:val="00E27307"/>
    <w:rsid w:val="00E41D17"/>
    <w:rsid w:val="00E76685"/>
    <w:rsid w:val="00EC637F"/>
    <w:rsid w:val="00ED28F9"/>
    <w:rsid w:val="00ED3AC3"/>
    <w:rsid w:val="00EE7990"/>
    <w:rsid w:val="00F235BB"/>
    <w:rsid w:val="00F42D51"/>
    <w:rsid w:val="00F57A98"/>
    <w:rsid w:val="00F83AC9"/>
    <w:rsid w:val="00F84F81"/>
    <w:rsid w:val="00F963E4"/>
    <w:rsid w:val="00FA4D50"/>
    <w:rsid w:val="00FB4D36"/>
    <w:rsid w:val="00FB7AA9"/>
    <w:rsid w:val="00FC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A1D0-D6E9-44C3-BB67-2A3E24D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2018-11-15T11:50:00Z</cp:lastPrinted>
  <dcterms:created xsi:type="dcterms:W3CDTF">2018-11-07T18:47:00Z</dcterms:created>
  <dcterms:modified xsi:type="dcterms:W3CDTF">2018-11-22T12:00:00Z</dcterms:modified>
</cp:coreProperties>
</file>