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216"/>
        <w:gridCol w:w="2901"/>
        <w:gridCol w:w="4895"/>
        <w:gridCol w:w="530"/>
        <w:gridCol w:w="1888"/>
      </w:tblGrid>
      <w:tr w:rsidR="0053245B" w:rsidRPr="000B4DE8" w:rsidTr="00CD69AD">
        <w:trPr>
          <w:trHeight w:val="6525"/>
          <w:tblCellSpacing w:w="0" w:type="dxa"/>
          <w:jc w:val="center"/>
        </w:trPr>
        <w:tc>
          <w:tcPr>
            <w:tcW w:w="1050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5B" w:rsidRPr="00195B07" w:rsidRDefault="0053245B" w:rsidP="000B4DE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3245B" w:rsidRPr="00195B07" w:rsidRDefault="0053245B" w:rsidP="000B4DE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3245B" w:rsidRPr="00195B07" w:rsidRDefault="0053245B" w:rsidP="000B4DE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-775335</wp:posOffset>
                  </wp:positionV>
                  <wp:extent cx="1257300" cy="12192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45B" w:rsidRPr="00195B07" w:rsidRDefault="0053245B" w:rsidP="000B4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3245B" w:rsidRPr="00195B07" w:rsidRDefault="0053245B" w:rsidP="000B4DE8">
            <w:pPr>
              <w:rPr>
                <w:b/>
                <w:color w:val="000000"/>
                <w:sz w:val="28"/>
                <w:szCs w:val="28"/>
              </w:rPr>
            </w:pPr>
          </w:p>
          <w:p w:rsidR="0053245B" w:rsidRPr="00195B07" w:rsidRDefault="0053245B" w:rsidP="000B4D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ИВАНОВСКОГО СЕЛЬСОВЕТА </w:t>
            </w: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СОЛНЦЕВСКОГО РАЙОНА КУРСКОЙ ОБЛАСТИ</w:t>
            </w: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:rsidR="0053245B" w:rsidRPr="000B4DE8" w:rsidRDefault="0053245B" w:rsidP="000B4DE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:rsidR="0053245B" w:rsidRPr="000B4DE8" w:rsidRDefault="00BC6AE2" w:rsidP="000B4D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29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2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декабря  201</w:t>
            </w:r>
            <w:r w:rsidR="00FB29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245B" w:rsidRPr="000B4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3245B" w:rsidRPr="000B4DE8" w:rsidRDefault="0053245B" w:rsidP="000B4DE8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4DE8">
              <w:rPr>
                <w:rFonts w:ascii="Times New Roman" w:hAnsi="Times New Roman" w:cs="Times New Roman"/>
                <w:b/>
                <w:sz w:val="28"/>
                <w:szCs w:val="28"/>
              </w:rPr>
              <w:t>Ивановка</w:t>
            </w:r>
            <w:r w:rsidRPr="000B4DE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0B4D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2925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  <w:p w:rsidR="0053245B" w:rsidRPr="00F500D7" w:rsidRDefault="0053245B" w:rsidP="000B4DE8">
            <w:pPr>
              <w:tabs>
                <w:tab w:val="left" w:pos="6795"/>
              </w:tabs>
              <w:spacing w:after="0"/>
              <w:rPr>
                <w:b/>
                <w:sz w:val="26"/>
                <w:szCs w:val="26"/>
              </w:rPr>
            </w:pPr>
          </w:p>
          <w:p w:rsidR="0053245B" w:rsidRPr="000B4DE8" w:rsidRDefault="0053245B" w:rsidP="000B4DE8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</w:p>
        </w:tc>
      </w:tr>
      <w:tr w:rsidR="00AD3DF6" w:rsidRPr="000B4DE8" w:rsidTr="000B4DE8">
        <w:trPr>
          <w:trHeight w:val="838"/>
          <w:tblCellSpacing w:w="0" w:type="dxa"/>
          <w:jc w:val="center"/>
        </w:trPr>
        <w:tc>
          <w:tcPr>
            <w:tcW w:w="2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AD3DF6" w:rsidP="000B4D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2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AD3DF6" w:rsidP="00E0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о порядке проведения инвентаризации </w:t>
            </w:r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Военно-учетного стола </w:t>
            </w: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Ивановского </w:t>
            </w: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r w:rsid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Солнцевского района Курской области</w:t>
            </w: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создании инвентаризационной комиссии</w:t>
            </w:r>
          </w:p>
        </w:tc>
        <w:tc>
          <w:tcPr>
            <w:tcW w:w="1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DF6" w:rsidRPr="000B4DE8" w:rsidTr="000B4DE8">
        <w:trPr>
          <w:tblCellSpacing w:w="0" w:type="dxa"/>
          <w:jc w:val="center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D3DF6" w:rsidRPr="000B4DE8" w:rsidRDefault="00AD3DF6" w:rsidP="005D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целях контроля и упорядочения использования имущества</w:t>
      </w:r>
      <w:r w:rsidR="00A27AFA">
        <w:rPr>
          <w:rFonts w:ascii="Times New Roman" w:hAnsi="Times New Roman" w:cs="Times New Roman"/>
          <w:sz w:val="28"/>
          <w:szCs w:val="28"/>
        </w:rPr>
        <w:t xml:space="preserve"> Военно-учетного стола</w:t>
      </w:r>
      <w:r w:rsidRPr="000B4DE8">
        <w:rPr>
          <w:rFonts w:ascii="Times New Roman" w:hAnsi="Times New Roman" w:cs="Times New Roman"/>
          <w:sz w:val="28"/>
          <w:szCs w:val="28"/>
        </w:rPr>
        <w:t>, администрация</w:t>
      </w:r>
      <w:r w:rsidR="00A27AFA">
        <w:rPr>
          <w:rFonts w:ascii="Times New Roman" w:hAnsi="Times New Roman" w:cs="Times New Roman"/>
          <w:sz w:val="28"/>
          <w:szCs w:val="28"/>
        </w:rPr>
        <w:t xml:space="preserve"> </w:t>
      </w:r>
      <w:r w:rsidR="000B4DE8">
        <w:rPr>
          <w:rFonts w:ascii="Times New Roman" w:hAnsi="Times New Roman" w:cs="Times New Roman"/>
          <w:sz w:val="28"/>
          <w:szCs w:val="28"/>
        </w:rPr>
        <w:t>Ивановского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7AFA">
        <w:rPr>
          <w:rFonts w:ascii="Times New Roman" w:hAnsi="Times New Roman" w:cs="Times New Roman"/>
          <w:sz w:val="28"/>
          <w:szCs w:val="28"/>
        </w:rPr>
        <w:t>Солн</w:t>
      </w:r>
      <w:r w:rsidR="005D56A4">
        <w:rPr>
          <w:rFonts w:ascii="Times New Roman" w:hAnsi="Times New Roman" w:cs="Times New Roman"/>
          <w:sz w:val="28"/>
          <w:szCs w:val="28"/>
        </w:rPr>
        <w:t>цевского района Курской области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 </w:t>
      </w:r>
      <w:r w:rsidR="00CD1DD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CD1DD4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0B4D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проведения инвентаризации имущества </w:t>
      </w:r>
      <w:r w:rsidR="00A27AFA">
        <w:rPr>
          <w:rFonts w:ascii="Times New Roman" w:hAnsi="Times New Roman" w:cs="Times New Roman"/>
          <w:sz w:val="28"/>
          <w:szCs w:val="28"/>
        </w:rPr>
        <w:t xml:space="preserve">Военно-учетного стола </w:t>
      </w:r>
      <w:r w:rsidRPr="000B4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7AFA">
        <w:rPr>
          <w:rFonts w:ascii="Times New Roman" w:hAnsi="Times New Roman" w:cs="Times New Roman"/>
          <w:sz w:val="28"/>
          <w:szCs w:val="28"/>
        </w:rPr>
        <w:t>Ивановского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 (приложение 1).</w:t>
      </w:r>
    </w:p>
    <w:p w:rsidR="00AD3DF6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инвентаризации имущества </w:t>
      </w:r>
      <w:r w:rsidR="00A27AFA">
        <w:rPr>
          <w:rFonts w:ascii="Times New Roman" w:hAnsi="Times New Roman" w:cs="Times New Roman"/>
          <w:sz w:val="28"/>
          <w:szCs w:val="28"/>
        </w:rPr>
        <w:t xml:space="preserve">Военно-учетного стола 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7AFA">
        <w:rPr>
          <w:rFonts w:ascii="Times New Roman" w:hAnsi="Times New Roman" w:cs="Times New Roman"/>
          <w:sz w:val="28"/>
          <w:szCs w:val="28"/>
        </w:rPr>
        <w:t>Ивановского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B4DE8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53245B" w:rsidRPr="0053245B" w:rsidRDefault="0053245B" w:rsidP="0053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администрации Ивановского сельсовета Солнцевского района Курской области от </w:t>
      </w:r>
      <w:r w:rsidR="00FB2925">
        <w:rPr>
          <w:rFonts w:ascii="Times New Roman" w:hAnsi="Times New Roman" w:cs="Times New Roman"/>
          <w:sz w:val="28"/>
          <w:szCs w:val="28"/>
        </w:rPr>
        <w:t>27.12.2017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B2925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2">
        <w:rPr>
          <w:rFonts w:ascii="Times New Roman" w:hAnsi="Times New Roman" w:cs="Times New Roman"/>
          <w:bCs/>
          <w:sz w:val="28"/>
          <w:szCs w:val="28"/>
        </w:rPr>
        <w:t>«</w:t>
      </w:r>
      <w:r w:rsidRPr="0053245B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проведения инвентаризации Военно-учетного стола  администрации Ивановского  сельсовета Солнцевского района Курской области и создании инвентаризационной комиссии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D56A4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AD3DF6" w:rsidRPr="000B4DE8" w:rsidRDefault="0053245B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DF6" w:rsidRPr="000B4D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D3DF6" w:rsidRPr="000B4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3DF6" w:rsidRPr="000B4D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</w:t>
      </w:r>
    </w:p>
    <w:p w:rsidR="00A27AFA" w:rsidRDefault="00A27AFA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</w:t>
      </w:r>
    </w:p>
    <w:p w:rsidR="00AD3DF6" w:rsidRPr="000B4DE8" w:rsidRDefault="00A27AFA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Э.Г. Казаков </w:t>
      </w:r>
      <w:r w:rsidR="00AD3DF6"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31"/>
        <w:gridCol w:w="4840"/>
      </w:tblGrid>
      <w:tr w:rsidR="00A27AFA" w:rsidRPr="000B4DE8" w:rsidTr="00AD3DF6">
        <w:trPr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F6" w:rsidRPr="000B4DE8" w:rsidRDefault="00AD3DF6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951" w:rsidRPr="000B4DE8" w:rsidRDefault="00894951" w:rsidP="00A27AF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27AFA" w:rsidP="00FB29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D3DF6" w:rsidRPr="000B4DE8" w:rsidRDefault="00A27AFA" w:rsidP="00FB29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AD3DF6" w:rsidRDefault="00A27AFA" w:rsidP="00FB2925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Ивановского 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27AFA" w:rsidRDefault="00A27AFA" w:rsidP="00FB2925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 района</w:t>
            </w:r>
          </w:p>
          <w:p w:rsidR="00A27AFA" w:rsidRPr="000B4DE8" w:rsidRDefault="00A27AFA" w:rsidP="00FB2925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894951" w:rsidRPr="000B4DE8" w:rsidRDefault="00AD3DF6" w:rsidP="00FB2925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6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B3F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BC6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AD3DF6" w:rsidRPr="000B4DE8" w:rsidRDefault="00AD3DF6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p w:rsidR="00AD3DF6" w:rsidRPr="000B4DE8" w:rsidRDefault="00AD3DF6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С О С Т А В</w:t>
      </w:r>
    </w:p>
    <w:p w:rsidR="00A27AFA" w:rsidRDefault="00AD3DF6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комиссии по инвентаризации</w:t>
      </w:r>
      <w:r w:rsidR="00A27AFA" w:rsidRPr="00A27AFA">
        <w:rPr>
          <w:rFonts w:ascii="Times New Roman" w:hAnsi="Times New Roman" w:cs="Times New Roman"/>
          <w:sz w:val="28"/>
          <w:szCs w:val="28"/>
        </w:rPr>
        <w:t xml:space="preserve"> </w:t>
      </w:r>
      <w:r w:rsidR="00A27AFA">
        <w:rPr>
          <w:rFonts w:ascii="Times New Roman" w:hAnsi="Times New Roman" w:cs="Times New Roman"/>
          <w:sz w:val="28"/>
          <w:szCs w:val="28"/>
        </w:rPr>
        <w:t xml:space="preserve">имущества Военно-учетного стола    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7AFA">
        <w:rPr>
          <w:rFonts w:ascii="Times New Roman" w:hAnsi="Times New Roman" w:cs="Times New Roman"/>
          <w:sz w:val="28"/>
          <w:szCs w:val="28"/>
        </w:rPr>
        <w:t>Ивановского</w:t>
      </w:r>
      <w:r w:rsidR="00A27AFA"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4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DF6" w:rsidRPr="000B4DE8" w:rsidRDefault="00A27AFA" w:rsidP="00A27A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74"/>
        <w:gridCol w:w="4797"/>
      </w:tblGrid>
      <w:tr w:rsidR="00AD3DF6" w:rsidRPr="000B4DE8" w:rsidTr="00AD3DF6">
        <w:trPr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925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</w:t>
            </w:r>
          </w:p>
          <w:p w:rsidR="00A27AFA" w:rsidRPr="000B4DE8" w:rsidRDefault="00A27AFA" w:rsidP="00FB2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D3DF6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–   глава </w:t>
            </w:r>
            <w:proofErr w:type="gramStart"/>
            <w:r w:rsidR="00A27AFA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AD3DF6" w:rsidRPr="000B4DE8" w:rsidRDefault="00A27AFA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2925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DF6" w:rsidRPr="000B4DE8" w:rsidRDefault="00AD3DF6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  <w:p w:rsidR="00894951" w:rsidRPr="000B4DE8" w:rsidRDefault="00894951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F6" w:rsidRPr="000B4DE8" w:rsidTr="00AD3DF6">
        <w:trPr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925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:rsidR="00A27AFA" w:rsidRPr="000B4DE8" w:rsidRDefault="00A27AFA" w:rsidP="00FB2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D3DF6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r w:rsidR="00A27AFA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AD3DF6" w:rsidRPr="000B4DE8" w:rsidRDefault="00A27AFA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сельсовета</w:t>
            </w:r>
            <w:r w:rsidR="00AD3DF6" w:rsidRPr="000B4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4951" w:rsidRPr="000B4DE8" w:rsidRDefault="00AD3DF6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D3DF6" w:rsidRPr="000B4DE8" w:rsidTr="00AD3DF6">
        <w:trPr>
          <w:trHeight w:val="996"/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925" w:rsidRDefault="00FB2925" w:rsidP="00A27A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  <w:p w:rsidR="00A27AFA" w:rsidRPr="000B4DE8" w:rsidRDefault="00FB2925" w:rsidP="00A27A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F6" w:rsidRDefault="00AD3DF6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администрации Ивановского сельсовета </w:t>
            </w:r>
            <w:proofErr w:type="spellStart"/>
            <w:r w:rsidR="00FB2925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DF6" w:rsidRPr="000B4DE8" w:rsidRDefault="00A27AFA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</w:t>
            </w:r>
          </w:p>
          <w:p w:rsidR="00894951" w:rsidRPr="000B4DE8" w:rsidRDefault="00894951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F6" w:rsidRPr="000B4DE8" w:rsidTr="00AD3DF6">
        <w:trPr>
          <w:trHeight w:val="377"/>
          <w:tblCellSpacing w:w="0" w:type="dxa"/>
          <w:jc w:val="center"/>
        </w:trPr>
        <w:tc>
          <w:tcPr>
            <w:tcW w:w="99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F6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DF6" w:rsidRPr="000B4DE8" w:rsidTr="00AD3DF6">
        <w:trPr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</w:p>
          <w:p w:rsidR="00A27AFA" w:rsidRPr="000B4DE8" w:rsidRDefault="00A27AFA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FA" w:rsidRDefault="00AD3DF6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27AFA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7AFA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AD3DF6" w:rsidRPr="000B4DE8" w:rsidRDefault="00A27AFA" w:rsidP="00FB29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2925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FB292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94951" w:rsidRPr="000B4DE8" w:rsidRDefault="00AD3DF6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D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DF6" w:rsidRPr="000B4DE8" w:rsidTr="00AD3DF6">
        <w:trPr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894951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894951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F6" w:rsidRPr="000B4DE8" w:rsidTr="00AD3DF6">
        <w:trPr>
          <w:trHeight w:val="741"/>
          <w:tblCellSpacing w:w="0" w:type="dxa"/>
          <w:jc w:val="center"/>
        </w:trPr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894951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51" w:rsidRPr="000B4DE8" w:rsidRDefault="00894951" w:rsidP="000B4D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CD1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420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D2420" w:rsidRDefault="007D2420" w:rsidP="007D2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2420" w:rsidRPr="000B4DE8" w:rsidRDefault="007D2420" w:rsidP="007D2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4DE8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D2420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2420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7D2420" w:rsidRPr="000B4DE8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7D2420" w:rsidRDefault="007D2420" w:rsidP="007D24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от </w:t>
      </w:r>
      <w:r w:rsidR="00BC6AE2">
        <w:rPr>
          <w:rFonts w:ascii="Times New Roman" w:hAnsi="Times New Roman" w:cs="Times New Roman"/>
          <w:sz w:val="28"/>
          <w:szCs w:val="28"/>
        </w:rPr>
        <w:t>2</w:t>
      </w:r>
      <w:r w:rsidR="00FB2925">
        <w:rPr>
          <w:rFonts w:ascii="Times New Roman" w:hAnsi="Times New Roman" w:cs="Times New Roman"/>
          <w:sz w:val="28"/>
          <w:szCs w:val="28"/>
        </w:rPr>
        <w:t>1</w:t>
      </w:r>
      <w:r w:rsidR="00E00B3F">
        <w:rPr>
          <w:rFonts w:ascii="Times New Roman" w:hAnsi="Times New Roman" w:cs="Times New Roman"/>
          <w:sz w:val="28"/>
          <w:szCs w:val="28"/>
        </w:rPr>
        <w:t>декабря 201</w:t>
      </w:r>
      <w:r w:rsidR="00FB2925">
        <w:rPr>
          <w:rFonts w:ascii="Times New Roman" w:hAnsi="Times New Roman" w:cs="Times New Roman"/>
          <w:sz w:val="28"/>
          <w:szCs w:val="28"/>
        </w:rPr>
        <w:t>8</w:t>
      </w:r>
      <w:r w:rsidR="00BC6AE2">
        <w:rPr>
          <w:rFonts w:ascii="Times New Roman" w:hAnsi="Times New Roman" w:cs="Times New Roman"/>
          <w:sz w:val="28"/>
          <w:szCs w:val="28"/>
        </w:rPr>
        <w:t xml:space="preserve"> </w:t>
      </w:r>
      <w:r w:rsidRPr="000B4DE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C6AE2">
        <w:rPr>
          <w:rFonts w:ascii="Times New Roman" w:hAnsi="Times New Roman" w:cs="Times New Roman"/>
          <w:sz w:val="28"/>
          <w:szCs w:val="28"/>
        </w:rPr>
        <w:t>1</w:t>
      </w:r>
      <w:r w:rsidR="00FB2925">
        <w:rPr>
          <w:rFonts w:ascii="Times New Roman" w:hAnsi="Times New Roman" w:cs="Times New Roman"/>
          <w:sz w:val="28"/>
          <w:szCs w:val="28"/>
        </w:rPr>
        <w:t>13</w:t>
      </w:r>
    </w:p>
    <w:p w:rsidR="007D2420" w:rsidRDefault="007D2420" w:rsidP="007D2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420" w:rsidRDefault="007D2420" w:rsidP="007D2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4DE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B4DE8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7D2420" w:rsidRPr="007D2420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инвентаризации</w:t>
      </w:r>
      <w:r w:rsidR="007D2420" w:rsidRPr="007D2420">
        <w:rPr>
          <w:rFonts w:ascii="Times New Roman" w:hAnsi="Times New Roman" w:cs="Times New Roman"/>
          <w:sz w:val="28"/>
          <w:szCs w:val="28"/>
        </w:rPr>
        <w:t xml:space="preserve"> </w:t>
      </w:r>
      <w:r w:rsidR="007D2420" w:rsidRPr="007D2420">
        <w:rPr>
          <w:rFonts w:ascii="Times New Roman" w:hAnsi="Times New Roman" w:cs="Times New Roman"/>
          <w:b/>
          <w:sz w:val="28"/>
          <w:szCs w:val="28"/>
        </w:rPr>
        <w:t xml:space="preserve">имущества Военно-учетного стола    администрации Ивановского сельсовета </w:t>
      </w:r>
    </w:p>
    <w:p w:rsidR="007D2420" w:rsidRPr="000B4DE8" w:rsidRDefault="007D2420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2420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7D2420" w:rsidRPr="000B4DE8" w:rsidRDefault="00AD3DF6" w:rsidP="007D2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1.1. Настоящее Положение устанавливает и определяет порядок проведения инвентаризации имущества</w:t>
      </w:r>
      <w:r w:rsidR="007D2420" w:rsidRPr="007D2420">
        <w:rPr>
          <w:rFonts w:ascii="Times New Roman" w:hAnsi="Times New Roman" w:cs="Times New Roman"/>
          <w:sz w:val="28"/>
          <w:szCs w:val="28"/>
        </w:rPr>
        <w:t xml:space="preserve"> </w:t>
      </w:r>
      <w:r w:rsidR="007D2420">
        <w:rPr>
          <w:rFonts w:ascii="Times New Roman" w:hAnsi="Times New Roman" w:cs="Times New Roman"/>
          <w:sz w:val="28"/>
          <w:szCs w:val="28"/>
        </w:rPr>
        <w:t xml:space="preserve">Военно-учетного стола    </w:t>
      </w:r>
      <w:r w:rsidR="007D2420" w:rsidRPr="000B4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2420">
        <w:rPr>
          <w:rFonts w:ascii="Times New Roman" w:hAnsi="Times New Roman" w:cs="Times New Roman"/>
          <w:sz w:val="28"/>
          <w:szCs w:val="28"/>
        </w:rPr>
        <w:t>Ивановского</w:t>
      </w:r>
      <w:r w:rsidR="007D2420" w:rsidRPr="000B4D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2420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 1.2. Объектами инвентаризации являются расположенные на территории администрации </w:t>
      </w:r>
      <w:r w:rsidR="007D2420">
        <w:rPr>
          <w:rFonts w:ascii="Times New Roman" w:hAnsi="Times New Roman" w:cs="Times New Roman"/>
          <w:sz w:val="28"/>
          <w:szCs w:val="28"/>
        </w:rPr>
        <w:t xml:space="preserve">Ивановского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а также за его пределами: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- объекты 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согласно действующим правовым актам, жилые помещения и отдельные комнаты в них,  находящегося в общей доле собственников помещений, производственные здания, строения, помещения, объекты незавершенного строительства, в том числе переданного во все виды временного пользования юридическим и физическим лицам, в безвозмездное пользование, в доверительное управление, и по иным основаниям;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объекты собственности в виде движимого имущества (оборудование, запасы материалов, хозяйственный инвентарь);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иное находящееся в собственности движимое и недвижимое имущество.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Для целей настоящего Положения к имуществу относятся все вышеперечисленное, а также основные средства, финансовые вложения,  денежные средства, кредиторская задолженность и иные финансовые активы.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1.3. В перечень имущества, подлежащего инвентаризации, включается любое имущество независимо от его местонахождения.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1.4. Основными целями инвентаризации являются: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выявление фактического наличия имущества и неучтенных объектов;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сопоставление фактического наличия имущества с данными бухгалтерского учета;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проверка полноты отражения в учете обязательств.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1.5. 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Порядок (количество инвентаризаций в отчетном году, даты их проведения, перечень имущества и обязательств, проверяемых при каждой из них, и т.д.) проведения инвентаризации определяется руководителем организации, за исключением случаев, когда проведение инвентаризации обязательно.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Проведение инвентаризации обязательно: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 основных средств может проводиться один раз в три года;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выявлении фактов хищения, злоупотребления или порчи имущества;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реорганизации или ликвидации организации;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  <w:r w:rsidRPr="000B4DE8">
        <w:rPr>
          <w:rFonts w:ascii="Times New Roman" w:hAnsi="Times New Roman" w:cs="Times New Roman"/>
          <w:b/>
          <w:bCs/>
          <w:sz w:val="28"/>
          <w:szCs w:val="28"/>
        </w:rPr>
        <w:t>2. ОБЩИЕ ПРАВИЛА ПРОВЕДЕНИЯ ИНВЕНТАРИЗАЦИИ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2.1. Проверка фактического наличия имущества производится инвентаризационной комиссией, образуемой администрацией </w:t>
      </w:r>
      <w:r w:rsidR="007D2420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0B4DE8">
        <w:rPr>
          <w:rFonts w:ascii="Times New Roman" w:hAnsi="Times New Roman" w:cs="Times New Roman"/>
          <w:sz w:val="28"/>
          <w:szCs w:val="28"/>
        </w:rPr>
        <w:t>сельсовета на время проведения конкретной инвентаризации. Инвентаризационная комиссия состоит из председателя, заместителя инвентаризационной комиссии, секретаря и не более 3 членов инвентаризационной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2.2. При проведении инвентаризации имущества организации инвентаризационной комиссией заполняются формы, утвержденные Госкомстатом для оформления порядка проведения и результатов инвентаризации.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2.3.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Председатель инвентаризационной комиссии визирует все приходные и расходные документы, приложенные к реестрам (отчетам), с указ</w:t>
      </w:r>
      <w:r w:rsidR="007D2420">
        <w:rPr>
          <w:rFonts w:ascii="Times New Roman" w:hAnsi="Times New Roman" w:cs="Times New Roman"/>
          <w:sz w:val="28"/>
          <w:szCs w:val="28"/>
        </w:rPr>
        <w:t>анием "до инвентаризации на "</w:t>
      </w:r>
      <w:r w:rsidR="00E00B3F">
        <w:rPr>
          <w:rFonts w:ascii="Times New Roman" w:hAnsi="Times New Roman" w:cs="Times New Roman"/>
          <w:sz w:val="28"/>
          <w:szCs w:val="28"/>
        </w:rPr>
        <w:t>09</w:t>
      </w:r>
      <w:r w:rsidRPr="000B4DE8">
        <w:rPr>
          <w:rFonts w:ascii="Times New Roman" w:hAnsi="Times New Roman" w:cs="Times New Roman"/>
          <w:sz w:val="28"/>
          <w:szCs w:val="28"/>
        </w:rPr>
        <w:t xml:space="preserve">" </w:t>
      </w:r>
      <w:r w:rsidR="00E00B3F">
        <w:rPr>
          <w:rFonts w:ascii="Times New Roman" w:hAnsi="Times New Roman" w:cs="Times New Roman"/>
          <w:sz w:val="28"/>
          <w:szCs w:val="28"/>
        </w:rPr>
        <w:t xml:space="preserve">декабря 2016 </w:t>
      </w:r>
      <w:r w:rsidR="007D2420">
        <w:rPr>
          <w:rFonts w:ascii="Times New Roman" w:hAnsi="Times New Roman" w:cs="Times New Roman"/>
          <w:sz w:val="28"/>
          <w:szCs w:val="28"/>
        </w:rPr>
        <w:t>года</w:t>
      </w:r>
      <w:r w:rsidRPr="000B4DE8">
        <w:rPr>
          <w:rFonts w:ascii="Times New Roman" w:hAnsi="Times New Roman" w:cs="Times New Roman"/>
          <w:sz w:val="28"/>
          <w:szCs w:val="28"/>
        </w:rPr>
        <w:t>, что должно служить основанием для определения остатков имущества к началу инвентаризации по учетным данным.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2.4. Сведения о фактическом наличии имущества записываются в инвентаризационные описи или акты инвентаризации не менее чем в двух экземплярах.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2.5. 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 и другого имущества, правильность и своевременность оформления материалов инвентаризации.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2.6. Фактическое наличие имущества при инвентаризации определяют путем обязательного подсчета, взвешивания, обмера.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2.7.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Описи заполняются чернилами или шариковой ручкой четко и ясно, без помарок и подчисток.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всеми членами инвентаризационной комиссии и материально ответственным лицом.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2.8. В описях не допускается оставлять незаполненные строки, на последних страницах незаполненные строки прочеркиваются.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На последней странице описи должна быть сделана отметка о проверке цен, таксировки и подсчета итогов за подписями членов инвентаризационной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2.9. Описи подписывают все члены инвентаризационной комиссии и материально ответственным лицом.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2.10. 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2.11. Для оформления инвентаризации необходимо применять формы первичной учетной документации по инвентаризации имущества согласно унифицированным формам.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7D24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3. ПРАВИЛА ПРОВЕДЕНИЯ ИНВЕНТАРИЗАЦИИ ОТДЕЛЬНЫХ ВИДОВ ИМУЩЕСТВА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3.1. Инвентаризация основных средств.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3.1.1. До начала инвентаризации рекомендуется проверить: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а) наличие и состояние инвентарных карточек, инвентарных книг, описей и других регистров аналитического учета;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б) наличие и состояние технических паспортов или другой технической документации;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3.1.2. 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администрации сельсовета.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Проверяется также наличие документов на земельные участки, водоемы и другие объекты природных ресурсов, находящиеся в собственности администрации сельсовета.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    3.1.3.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Оценка выявленных инвентаризацией неучтенных объектов производится экспертами.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3.2. Инвентаризация нематериальных активов.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3.2.1.При инвентаризации нематериальных активов необходимо проверить: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наличие документов, подтверждающих права администрации на их использование;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-правильность и своевременность отражения нематериальных активов в балансе.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3.3. Инвентаризация товарно-материальных ценностей.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3.3.1.Товарно-материальные ценности (товары, прочие запасы) заносятся в описи по каждому отдельному наименованию с указанием вида, группы, количества и других необходимых данных (артикула и др.).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3.3.2.Инвентаризация товарно-материальных ценностей должна, как правило, проводиться в порядке расположения ценностей в данном помещении. Не допускается вносить в </w:t>
      </w:r>
      <w:proofErr w:type="gramStart"/>
      <w:r w:rsidRPr="000B4DE8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0B4DE8">
        <w:rPr>
          <w:rFonts w:ascii="Times New Roman" w:hAnsi="Times New Roman" w:cs="Times New Roman"/>
          <w:sz w:val="28"/>
          <w:szCs w:val="28"/>
        </w:rPr>
        <w:t xml:space="preserve"> данные об остатках ценностей со слов материально ответственного лица или по данным учета без проверки их фактического наличия.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 расходных документах делается отметка за подписью председателя инвентаризационной комиссии или по его поручению члена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3.3.3. Инвентаризация денежных средств, находящихся в банках на расчетном (текущем) счете, производится путем сверки остатков сумм, числящихся на соответствующих счетах, по данным бухгалтерии организации с данными выписок банков.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 Инвентаризация расчетов.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3.4.1.Инвентаризация расчетов с бюджетом, покупателями, поставщиками, подотчетными лицами, работниками, другими дебиторами и кредиторами заключается в проверке обоснованности сумм, числящихся на счетах бухгалтерского учета.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3.4.2.Проверке должен быть подвергнут счет "Расчеты с поставщиками и подрядчиками" по товарам, оплаченным, но находящимся в пути, и расчетам с поставщиками по неотфактурованным поставкам. Он проверяется по документам в согласовании с корреспондирующими счетами.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3.4.3.По задолженности работникам организации выявляются невыплаченные суммы по оплате труда.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3.4.4. 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 (даты выдачи, целевое назначение).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3.7.5. Инвентаризационная комиссия должна также установить: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а) правильность расчетов с финансовыми, налоговыми органами, внебюджетными фондами, другими организациями.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б) правильность и обоснованность числящейся в бухгалтерском учете суммы задолженности по недостачам и хищениям;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в) правильность и обоснованность сумм дебиторской и кредиторской задолженности, включая суммы дебиторской и кредиторской задолженности, по которым истекли сроки исковой давности.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34717D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</w:t>
      </w:r>
    </w:p>
    <w:p w:rsidR="0034717D" w:rsidRDefault="0034717D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17D" w:rsidRDefault="0034717D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DF6" w:rsidRPr="000B4DE8" w:rsidRDefault="00AD3DF6" w:rsidP="003471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b/>
          <w:bCs/>
          <w:sz w:val="28"/>
          <w:szCs w:val="28"/>
        </w:rPr>
        <w:t>4. ПОРЯДОК ОФОРМЛЕНИЯ РЕЗУЛЬТАТОВ ИНВЕНТАРИЗАЦИИ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    4.1. В течение 10 рабочих дней по результатам проведенной инвентаризации имущества составляется ведомость результатов, выявленных инвентаризацией, которая подписывается председателем комиссии.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 xml:space="preserve">Результаты инвентаризации имущества отражаются в акте, который передается на рассмотрение главе администрации </w:t>
      </w:r>
      <w:r w:rsidR="0034717D">
        <w:rPr>
          <w:rFonts w:ascii="Times New Roman" w:hAnsi="Times New Roman" w:cs="Times New Roman"/>
          <w:sz w:val="28"/>
          <w:szCs w:val="28"/>
        </w:rPr>
        <w:t>Ивановского</w:t>
      </w:r>
      <w:r w:rsidRPr="000B4DE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4.2. В течение месяца по результатам рассмотрения, глава администрации издает распоряжение, в котором отражаются: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результат проведения инвентаризации;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указания бухгалтерской службе об отражении результатов инвентаризации в бухгалтерском учете и отчетности;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- привлечение к ответственности материально-ответственных лиц в случае недостач и излишков.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AD3DF6" w:rsidRPr="000B4DE8" w:rsidRDefault="00AD3DF6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E8">
        <w:rPr>
          <w:rFonts w:ascii="Times New Roman" w:hAnsi="Times New Roman" w:cs="Times New Roman"/>
          <w:sz w:val="28"/>
          <w:szCs w:val="28"/>
        </w:rPr>
        <w:t> </w:t>
      </w:r>
    </w:p>
    <w:p w:rsidR="00B26EE3" w:rsidRPr="000B4DE8" w:rsidRDefault="00B26EE3" w:rsidP="000B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6EE3" w:rsidRPr="000B4DE8" w:rsidSect="0089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F6" w:rsidRDefault="004A5CF6" w:rsidP="007D2420">
      <w:pPr>
        <w:spacing w:after="0" w:line="240" w:lineRule="auto"/>
      </w:pPr>
      <w:r>
        <w:separator/>
      </w:r>
    </w:p>
  </w:endnote>
  <w:endnote w:type="continuationSeparator" w:id="0">
    <w:p w:rsidR="004A5CF6" w:rsidRDefault="004A5CF6" w:rsidP="007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F6" w:rsidRDefault="004A5CF6" w:rsidP="007D2420">
      <w:pPr>
        <w:spacing w:after="0" w:line="240" w:lineRule="auto"/>
      </w:pPr>
      <w:r>
        <w:separator/>
      </w:r>
    </w:p>
  </w:footnote>
  <w:footnote w:type="continuationSeparator" w:id="0">
    <w:p w:rsidR="004A5CF6" w:rsidRDefault="004A5CF6" w:rsidP="007D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03C7"/>
    <w:rsid w:val="000B4DE8"/>
    <w:rsid w:val="000D61A0"/>
    <w:rsid w:val="00174233"/>
    <w:rsid w:val="002616D9"/>
    <w:rsid w:val="0034717D"/>
    <w:rsid w:val="00417A92"/>
    <w:rsid w:val="004A5CF6"/>
    <w:rsid w:val="005234CF"/>
    <w:rsid w:val="0053245B"/>
    <w:rsid w:val="005D56A4"/>
    <w:rsid w:val="007203C7"/>
    <w:rsid w:val="007D2420"/>
    <w:rsid w:val="00885EBE"/>
    <w:rsid w:val="00894951"/>
    <w:rsid w:val="00A27AFA"/>
    <w:rsid w:val="00A53A6B"/>
    <w:rsid w:val="00AD3DF6"/>
    <w:rsid w:val="00B26EE3"/>
    <w:rsid w:val="00BC6AE2"/>
    <w:rsid w:val="00CD1DD4"/>
    <w:rsid w:val="00D361A6"/>
    <w:rsid w:val="00D668CF"/>
    <w:rsid w:val="00E00B3F"/>
    <w:rsid w:val="00FB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D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B4D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nhideWhenUsed/>
    <w:rsid w:val="000B4D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7D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1971</dc:creator>
  <cp:lastModifiedBy>Администратор</cp:lastModifiedBy>
  <cp:revision>8</cp:revision>
  <cp:lastPrinted>2018-07-26T05:52:00Z</cp:lastPrinted>
  <dcterms:created xsi:type="dcterms:W3CDTF">2016-12-19T09:05:00Z</dcterms:created>
  <dcterms:modified xsi:type="dcterms:W3CDTF">2018-12-29T12:32:00Z</dcterms:modified>
</cp:coreProperties>
</file>