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CD5EE7" w:rsidRDefault="008879D2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01 </w:t>
      </w:r>
      <w:r w:rsidR="00350FEF"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март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а</w:t>
      </w:r>
      <w:r w:rsidR="00350FEF"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2021 года     </w:t>
      </w:r>
      <w:r w:rsidR="00350FEF"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№13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350FE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350FE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350FE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350FEF">
              <w:rPr>
                <w:b/>
                <w:sz w:val="28"/>
                <w:szCs w:val="28"/>
              </w:rPr>
              <w:t>Ивановский</w:t>
            </w:r>
            <w:r w:rsidR="008727B7" w:rsidRPr="00350FEF">
              <w:rPr>
                <w:b/>
                <w:sz w:val="28"/>
                <w:szCs w:val="28"/>
              </w:rPr>
              <w:t xml:space="preserve"> сельсовет" Солнцевского района</w:t>
            </w:r>
          </w:p>
          <w:p w:rsidR="00C5660F" w:rsidRPr="00350FE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350FE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55B18" w:rsidRPr="00350FEF">
        <w:rPr>
          <w:rFonts w:ascii="Times New Roman" w:hAnsi="Times New Roman" w:cs="Times New Roman"/>
          <w:sz w:val="28"/>
          <w:szCs w:val="28"/>
        </w:rPr>
        <w:t>8 июня 2020г. №99-н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</w:t>
      </w:r>
      <w:r w:rsidRPr="00350FEF">
        <w:rPr>
          <w:rFonts w:ascii="Times New Roman" w:hAnsi="Times New Roman" w:cs="Times New Roman"/>
          <w:sz w:val="28"/>
          <w:szCs w:val="28"/>
        </w:rPr>
        <w:t>», а также в целях организации работы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8727B7" w:rsidRPr="00350FE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Ивановского сельсовета </w:t>
      </w:r>
      <w:proofErr w:type="spell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2021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2022 и 2023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CD5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727B7" w:rsidRPr="00350FEF">
        <w:rPr>
          <w:rFonts w:ascii="Times New Roman" w:hAnsi="Times New Roman" w:cs="Times New Roman"/>
          <w:sz w:val="28"/>
          <w:szCs w:val="28"/>
        </w:rPr>
        <w:t>главного специалист</w:t>
      </w:r>
      <w:proofErr w:type="gramStart"/>
      <w:r w:rsidR="008727B7" w:rsidRPr="00350FEF">
        <w:rPr>
          <w:rFonts w:ascii="Times New Roman" w:hAnsi="Times New Roman" w:cs="Times New Roman"/>
          <w:sz w:val="28"/>
          <w:szCs w:val="28"/>
        </w:rPr>
        <w:t>а</w:t>
      </w:r>
      <w:r w:rsidR="00350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Дубинину Н.А.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CD5EE7">
        <w:rPr>
          <w:rFonts w:ascii="Times New Roman" w:hAnsi="Times New Roman" w:cs="Times New Roman"/>
          <w:sz w:val="28"/>
          <w:szCs w:val="28"/>
        </w:rPr>
        <w:tab/>
      </w:r>
      <w:r w:rsidRPr="00350FEF">
        <w:rPr>
          <w:rFonts w:ascii="Times New Roman" w:hAnsi="Times New Roman" w:cs="Times New Roman"/>
          <w:sz w:val="28"/>
          <w:szCs w:val="28"/>
        </w:rPr>
        <w:t xml:space="preserve"> 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546C00">
        <w:rPr>
          <w:rFonts w:ascii="Times New Roman" w:hAnsi="Times New Roman" w:cs="Times New Roman"/>
          <w:sz w:val="28"/>
          <w:szCs w:val="28"/>
        </w:rPr>
        <w:t>1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434E34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.</w:t>
      </w:r>
      <w:r w:rsidR="008727B7" w:rsidRPr="00350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>лав</w:t>
      </w:r>
      <w:r w:rsidRPr="00350FEF">
        <w:rPr>
          <w:rFonts w:ascii="Times New Roman" w:hAnsi="Times New Roman" w:cs="Times New Roman"/>
          <w:sz w:val="28"/>
          <w:szCs w:val="28"/>
        </w:rPr>
        <w:t>ы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УТВЕРЖДЕН</w:t>
      </w:r>
      <w:r w:rsidR="008727B7" w:rsidRPr="00350FEF">
        <w:rPr>
          <w:sz w:val="28"/>
          <w:szCs w:val="28"/>
        </w:rPr>
        <w:t>О</w:t>
      </w:r>
    </w:p>
    <w:p w:rsidR="0006587D" w:rsidRPr="00350FE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 xml:space="preserve">постановлением </w:t>
      </w:r>
      <w:r w:rsidR="0006587D" w:rsidRPr="00350FEF">
        <w:rPr>
          <w:sz w:val="28"/>
          <w:szCs w:val="28"/>
        </w:rPr>
        <w:t>Администрации</w:t>
      </w:r>
    </w:p>
    <w:p w:rsidR="008727B7" w:rsidRPr="00350FE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Ивановского</w:t>
      </w:r>
      <w:r w:rsidR="008727B7" w:rsidRPr="00350FEF">
        <w:rPr>
          <w:sz w:val="28"/>
          <w:szCs w:val="28"/>
        </w:rPr>
        <w:t xml:space="preserve"> сельсовета </w:t>
      </w: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Солнцевского  района</w:t>
      </w: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01.03.2021 года №13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2021 год и на плановый период 2022 и 2023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proofErr w:type="gramStart"/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</w:t>
      </w:r>
      <w:proofErr w:type="gramEnd"/>
      <w:r w:rsidRPr="00350FEF">
        <w:rPr>
          <w:sz w:val="28"/>
          <w:szCs w:val="28"/>
        </w:rPr>
        <w:t xml:space="preserve"> структуру кода подвида доходов:</w:t>
      </w: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F221EE" w:rsidRPr="00350FEF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- 4002 </w:t>
      </w:r>
      <w:r w:rsidR="00273BA1" w:rsidRPr="00350FEF">
        <w:rPr>
          <w:sz w:val="28"/>
          <w:szCs w:val="28"/>
        </w:rPr>
        <w:t xml:space="preserve">Инициативные платежи, зачисляемые в бюджет муниципального </w:t>
      </w:r>
      <w:r w:rsidR="00F221EE" w:rsidRPr="00350FEF">
        <w:rPr>
          <w:sz w:val="28"/>
          <w:szCs w:val="28"/>
        </w:rPr>
        <w:t>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</w:t>
      </w:r>
      <w:r w:rsidR="00273BA1" w:rsidRPr="00350FEF">
        <w:rPr>
          <w:sz w:val="28"/>
          <w:szCs w:val="28"/>
        </w:rPr>
        <w:t xml:space="preserve">Курской области, на </w:t>
      </w:r>
      <w:r w:rsidR="00CD5EE7">
        <w:rPr>
          <w:color w:val="000000"/>
          <w:sz w:val="28"/>
          <w:szCs w:val="28"/>
        </w:rPr>
        <w:t xml:space="preserve">благоустройство кладбища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в д. </w:t>
      </w:r>
      <w:proofErr w:type="spellStart"/>
      <w:r w:rsidR="00434E34" w:rsidRPr="00350FEF">
        <w:rPr>
          <w:color w:val="000000"/>
          <w:sz w:val="28"/>
          <w:szCs w:val="28"/>
        </w:rPr>
        <w:t>Халино</w:t>
      </w:r>
      <w:proofErr w:type="spellEnd"/>
      <w:r w:rsidR="00434E34" w:rsidRPr="00350FEF">
        <w:rPr>
          <w:color w:val="000000"/>
          <w:sz w:val="28"/>
          <w:szCs w:val="28"/>
        </w:rPr>
        <w:t xml:space="preserve"> </w:t>
      </w:r>
      <w:proofErr w:type="spellStart"/>
      <w:r w:rsidR="00434E34" w:rsidRPr="00350FEF">
        <w:rPr>
          <w:color w:val="000000"/>
          <w:sz w:val="28"/>
          <w:szCs w:val="28"/>
        </w:rPr>
        <w:t>Солнце</w:t>
      </w:r>
      <w:r w:rsidR="00F221EE" w:rsidRPr="00350FEF">
        <w:rPr>
          <w:color w:val="000000"/>
          <w:sz w:val="28"/>
          <w:szCs w:val="28"/>
        </w:rPr>
        <w:t>вского</w:t>
      </w:r>
      <w:proofErr w:type="spellEnd"/>
      <w:r w:rsidR="00F221EE" w:rsidRPr="00350FEF">
        <w:rPr>
          <w:color w:val="000000"/>
          <w:sz w:val="28"/>
          <w:szCs w:val="28"/>
        </w:rPr>
        <w:t xml:space="preserve">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B919C1" w:rsidRPr="00350FEF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- 4003 </w:t>
      </w:r>
      <w:r w:rsidR="00F221EE" w:rsidRPr="00350FEF">
        <w:rPr>
          <w:sz w:val="28"/>
          <w:szCs w:val="28"/>
        </w:rPr>
        <w:t>Инициативные платежи, зачисляемые в бюджет 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Курской области, на </w:t>
      </w:r>
      <w:r w:rsidR="00C60C42">
        <w:rPr>
          <w:color w:val="000000"/>
          <w:sz w:val="28"/>
          <w:szCs w:val="28"/>
        </w:rPr>
        <w:t xml:space="preserve">благоустройство кладбища </w:t>
      </w:r>
      <w:r w:rsidR="00C60C42" w:rsidRPr="00350FEF">
        <w:rPr>
          <w:color w:val="000000"/>
          <w:sz w:val="28"/>
          <w:szCs w:val="28"/>
        </w:rPr>
        <w:t xml:space="preserve">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д. </w:t>
      </w:r>
      <w:proofErr w:type="spellStart"/>
      <w:r w:rsidR="00434E34" w:rsidRPr="00350FEF">
        <w:rPr>
          <w:color w:val="000000"/>
          <w:sz w:val="28"/>
          <w:szCs w:val="28"/>
        </w:rPr>
        <w:t>Конарево</w:t>
      </w:r>
      <w:proofErr w:type="spellEnd"/>
      <w:r w:rsidR="00F221EE" w:rsidRPr="00350FEF">
        <w:rPr>
          <w:color w:val="000000"/>
          <w:sz w:val="28"/>
          <w:szCs w:val="28"/>
        </w:rPr>
        <w:t xml:space="preserve"> </w:t>
      </w:r>
      <w:proofErr w:type="spellStart"/>
      <w:r w:rsidR="00F221EE" w:rsidRPr="00350FEF">
        <w:rPr>
          <w:color w:val="000000"/>
          <w:sz w:val="28"/>
          <w:szCs w:val="28"/>
        </w:rPr>
        <w:t>Солнцевского</w:t>
      </w:r>
      <w:proofErr w:type="spellEnd"/>
      <w:r w:rsidR="00F221EE" w:rsidRPr="00350FEF">
        <w:rPr>
          <w:color w:val="000000"/>
          <w:sz w:val="28"/>
          <w:szCs w:val="28"/>
        </w:rPr>
        <w:t xml:space="preserve">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350FEF" w:rsidRPr="00350FEF" w:rsidRDefault="00434E34" w:rsidP="00350FEF">
      <w:pPr>
        <w:pStyle w:val="af8"/>
        <w:spacing w:line="276" w:lineRule="auto"/>
        <w:jc w:val="both"/>
        <w:rPr>
          <w:color w:val="000000"/>
          <w:sz w:val="18"/>
          <w:szCs w:val="18"/>
        </w:rPr>
      </w:pPr>
      <w:r w:rsidRPr="00350FEF">
        <w:rPr>
          <w:sz w:val="28"/>
          <w:szCs w:val="28"/>
        </w:rPr>
        <w:t xml:space="preserve">- 4001 Инициативные платежи, зачисляемые в бюджет муниципального образования "Ивановский сельсовет" Солнцевского района Курской области, на </w:t>
      </w:r>
      <w:r w:rsidRPr="00350FEF">
        <w:rPr>
          <w:color w:val="000000"/>
          <w:sz w:val="28"/>
          <w:szCs w:val="28"/>
        </w:rPr>
        <w:t xml:space="preserve">реализацию мероприятий проекта </w:t>
      </w:r>
      <w:r w:rsidR="006A3DF2">
        <w:rPr>
          <w:color w:val="000000"/>
          <w:sz w:val="28"/>
          <w:szCs w:val="28"/>
        </w:rPr>
        <w:t>по к</w:t>
      </w:r>
      <w:r w:rsidRPr="00350FEF">
        <w:rPr>
          <w:color w:val="000000"/>
          <w:sz w:val="28"/>
          <w:szCs w:val="28"/>
        </w:rPr>
        <w:t>апи</w:t>
      </w:r>
      <w:r w:rsidR="00350FEF">
        <w:rPr>
          <w:color w:val="000000"/>
          <w:sz w:val="28"/>
          <w:szCs w:val="28"/>
        </w:rPr>
        <w:t>тальн</w:t>
      </w:r>
      <w:r w:rsidR="006A3DF2">
        <w:rPr>
          <w:color w:val="000000"/>
          <w:sz w:val="28"/>
          <w:szCs w:val="28"/>
        </w:rPr>
        <w:t>ому</w:t>
      </w:r>
      <w:r w:rsidR="00350FEF">
        <w:rPr>
          <w:color w:val="000000"/>
          <w:sz w:val="28"/>
          <w:szCs w:val="28"/>
        </w:rPr>
        <w:t xml:space="preserve"> ремонт</w:t>
      </w:r>
      <w:r w:rsidR="006A3DF2">
        <w:rPr>
          <w:color w:val="000000"/>
          <w:sz w:val="28"/>
          <w:szCs w:val="28"/>
        </w:rPr>
        <w:t>у</w:t>
      </w:r>
      <w:r w:rsidR="00350FEF">
        <w:rPr>
          <w:color w:val="000000"/>
          <w:sz w:val="28"/>
          <w:szCs w:val="28"/>
        </w:rPr>
        <w:t xml:space="preserve"> кровли здания </w:t>
      </w:r>
      <w:proofErr w:type="spellStart"/>
      <w:r w:rsidR="006A3DF2">
        <w:rPr>
          <w:color w:val="000000"/>
          <w:sz w:val="28"/>
          <w:szCs w:val="28"/>
        </w:rPr>
        <w:t>Максимовского</w:t>
      </w:r>
      <w:proofErr w:type="spellEnd"/>
      <w:proofErr w:type="gramStart"/>
      <w:r w:rsidR="006A3DF2">
        <w:rPr>
          <w:color w:val="000000"/>
          <w:sz w:val="28"/>
          <w:szCs w:val="28"/>
        </w:rPr>
        <w:t xml:space="preserve"> ,</w:t>
      </w:r>
      <w:proofErr w:type="gramEnd"/>
      <w:r w:rsidR="006A3DF2">
        <w:rPr>
          <w:color w:val="000000"/>
          <w:sz w:val="28"/>
          <w:szCs w:val="28"/>
        </w:rPr>
        <w:t>,,</w:t>
      </w:r>
      <w:r w:rsidR="00350FEF">
        <w:rPr>
          <w:color w:val="000000"/>
          <w:sz w:val="28"/>
          <w:szCs w:val="28"/>
        </w:rPr>
        <w:t>Д</w:t>
      </w:r>
      <w:r w:rsidRPr="00350FEF">
        <w:rPr>
          <w:color w:val="000000"/>
          <w:sz w:val="28"/>
          <w:szCs w:val="28"/>
        </w:rPr>
        <w:t>ома культуры</w:t>
      </w:r>
      <w:r w:rsidR="00350FEF">
        <w:rPr>
          <w:color w:val="000000"/>
          <w:sz w:val="28"/>
          <w:szCs w:val="28"/>
        </w:rPr>
        <w:t>.</w:t>
      </w:r>
      <w:r w:rsidRPr="00350FEF">
        <w:rPr>
          <w:color w:val="000000"/>
          <w:sz w:val="28"/>
          <w:szCs w:val="28"/>
        </w:rPr>
        <w:t xml:space="preserve">  </w:t>
      </w:r>
    </w:p>
    <w:p w:rsidR="00F221EE" w:rsidRPr="00350FEF" w:rsidRDefault="00F221EE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</w:t>
      </w:r>
      <w:proofErr w:type="gramStart"/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 xml:space="preserve">Перечень направлений расходов, которые могут </w:t>
      </w:r>
      <w:proofErr w:type="gramStart"/>
      <w:r w:rsidR="00732E79" w:rsidRPr="00350FEF">
        <w:rPr>
          <w:sz w:val="28"/>
          <w:szCs w:val="28"/>
        </w:rPr>
        <w:t>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>целевых статьях указаны</w:t>
      </w:r>
      <w:proofErr w:type="gramEnd"/>
      <w:r w:rsidR="00732E79" w:rsidRPr="00350FEF">
        <w:rPr>
          <w:sz w:val="28"/>
          <w:szCs w:val="28"/>
        </w:rPr>
        <w:t xml:space="preserve">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350FEF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66547B" w:rsidRPr="00350FEF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350FEF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.1.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 «Развитие культуры в 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01 0 00 00000 Муниципальная программа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 района Курской области »</w:t>
      </w:r>
    </w:p>
    <w:p w:rsidR="00043E98" w:rsidRPr="009233B1" w:rsidRDefault="00043E98" w:rsidP="009233B1">
      <w:pPr>
        <w:pStyle w:val="a5"/>
        <w:tabs>
          <w:tab w:val="left" w:pos="708"/>
        </w:tabs>
        <w:rPr>
          <w:rFonts w:cstheme="minorBidi"/>
          <w:b/>
          <w:szCs w:val="28"/>
        </w:rPr>
      </w:pPr>
      <w:r w:rsidRPr="00350FEF">
        <w:rPr>
          <w:snapToGrid w:val="0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snapToGrid w:val="0"/>
          <w:szCs w:val="28"/>
        </w:rPr>
        <w:t>Ивановского</w:t>
      </w:r>
      <w:r w:rsidRPr="00350FEF">
        <w:rPr>
          <w:snapToGrid w:val="0"/>
          <w:szCs w:val="28"/>
        </w:rPr>
        <w:t xml:space="preserve"> сельсовета Солнцевского района Курской области на реализацию муниципальной </w:t>
      </w:r>
      <w:r w:rsidRPr="009233B1">
        <w:rPr>
          <w:snapToGrid w:val="0"/>
          <w:szCs w:val="28"/>
        </w:rPr>
        <w:t xml:space="preserve">программы </w:t>
      </w:r>
      <w:r w:rsidR="009233B1" w:rsidRPr="009233B1">
        <w:rPr>
          <w:szCs w:val="28"/>
        </w:rPr>
        <w:t xml:space="preserve"> «Развитие культуры   Ивановского сельсовета </w:t>
      </w:r>
      <w:proofErr w:type="spellStart"/>
      <w:r w:rsidR="009233B1" w:rsidRPr="009233B1">
        <w:rPr>
          <w:szCs w:val="28"/>
        </w:rPr>
        <w:t>Солнцевского</w:t>
      </w:r>
      <w:proofErr w:type="spellEnd"/>
      <w:r w:rsidR="009233B1" w:rsidRPr="009233B1">
        <w:rPr>
          <w:szCs w:val="28"/>
        </w:rPr>
        <w:t xml:space="preserve"> района Курской области на 2021-2025 гг.»,</w:t>
      </w:r>
      <w:r w:rsidR="009233B1">
        <w:rPr>
          <w:b/>
          <w:szCs w:val="28"/>
        </w:rPr>
        <w:t xml:space="preserve"> </w:t>
      </w:r>
      <w:r w:rsidRPr="009233B1">
        <w:rPr>
          <w:snapToGrid w:val="0"/>
          <w:color w:val="000000" w:themeColor="text1"/>
          <w:szCs w:val="28"/>
        </w:rPr>
        <w:t>утвержденн</w:t>
      </w:r>
      <w:r w:rsidR="009233B1" w:rsidRPr="009233B1">
        <w:rPr>
          <w:snapToGrid w:val="0"/>
          <w:color w:val="000000" w:themeColor="text1"/>
          <w:szCs w:val="28"/>
        </w:rPr>
        <w:t>ой</w:t>
      </w:r>
      <w:r w:rsidRPr="009233B1">
        <w:rPr>
          <w:snapToGrid w:val="0"/>
          <w:color w:val="000000" w:themeColor="text1"/>
          <w:szCs w:val="28"/>
        </w:rPr>
        <w:t xml:space="preserve">  постановлением </w:t>
      </w:r>
      <w:r w:rsidR="009233B1" w:rsidRPr="009233B1">
        <w:rPr>
          <w:snapToGrid w:val="0"/>
          <w:color w:val="000000" w:themeColor="text1"/>
          <w:szCs w:val="28"/>
        </w:rPr>
        <w:t>А</w:t>
      </w:r>
      <w:r w:rsidRPr="009233B1">
        <w:rPr>
          <w:snapToGrid w:val="0"/>
          <w:color w:val="000000" w:themeColor="text1"/>
          <w:szCs w:val="28"/>
        </w:rPr>
        <w:t xml:space="preserve">дминистрации </w:t>
      </w:r>
      <w:r w:rsidR="00434E34" w:rsidRPr="009233B1">
        <w:rPr>
          <w:snapToGrid w:val="0"/>
          <w:color w:val="000000" w:themeColor="text1"/>
          <w:szCs w:val="28"/>
        </w:rPr>
        <w:t>Ивановского</w:t>
      </w:r>
      <w:r w:rsidRPr="009233B1">
        <w:rPr>
          <w:snapToGrid w:val="0"/>
          <w:color w:val="000000" w:themeColor="text1"/>
          <w:szCs w:val="28"/>
        </w:rPr>
        <w:t xml:space="preserve">  сельсовета Солнцевского района Курской области </w:t>
      </w:r>
      <w:r w:rsidR="009233B1">
        <w:rPr>
          <w:snapToGrid w:val="0"/>
          <w:szCs w:val="28"/>
        </w:rPr>
        <w:t xml:space="preserve"> 09.12.2020 года №103</w:t>
      </w:r>
      <w:r w:rsidRPr="00350FEF">
        <w:rPr>
          <w:snapToGrid w:val="0"/>
          <w:szCs w:val="28"/>
        </w:rPr>
        <w:t xml:space="preserve">, осуществляемые по следующим подпрограммам муниципальной </w:t>
      </w:r>
      <w:r w:rsidRPr="009233B1">
        <w:rPr>
          <w:snapToGrid w:val="0"/>
          <w:color w:val="000000" w:themeColor="text1"/>
          <w:szCs w:val="28"/>
        </w:rPr>
        <w:t>программы</w:t>
      </w:r>
      <w:r w:rsidR="009233B1" w:rsidRPr="009233B1">
        <w:rPr>
          <w:snapToGrid w:val="0"/>
          <w:color w:val="000000" w:themeColor="text1"/>
          <w:szCs w:val="28"/>
        </w:rPr>
        <w:t>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00 00000 Подпрограмма «Искусство» 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01 00000 Основное мероприятие </w:t>
      </w:r>
      <w:r w:rsidRPr="00350FEF">
        <w:rPr>
          <w:rFonts w:ascii="Times New Roman" w:hAnsi="Times New Roman" w:cs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 Солнцевского района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Курской области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350F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0FEF">
        <w:rPr>
          <w:rFonts w:ascii="Times New Roman" w:hAnsi="Times New Roman" w:cs="Times New Roman"/>
          <w:sz w:val="28"/>
          <w:szCs w:val="28"/>
        </w:rPr>
        <w:t>3330 Расходы местного бюджета на заработную плату работников учреждений культуры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-13330 Расходы местного бюджета на заработную плату работников учреждений культуры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-С1401</w:t>
      </w: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Расходы  на обеспечение деятельности </w:t>
      </w:r>
      <w:proofErr w:type="gramStart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оказание услуг) муниципальных учреждений.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Pr="00350FEF">
        <w:rPr>
          <w:rFonts w:ascii="Times New Roman" w:hAnsi="Times New Roman" w:cs="Times New Roman"/>
          <w:snapToGrid w:val="0"/>
          <w:color w:val="00B05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учреждений.</w:t>
      </w:r>
    </w:p>
    <w:p w:rsidR="003804CD" w:rsidRPr="00350FEF" w:rsidRDefault="003804CD" w:rsidP="003804CD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-14001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проекта «Народный бюджет» капитальный ремонт кровли здания дома культуры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-S4001 Мероприятия по укреплению и развитию муниципального  образования.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</w:p>
    <w:p w:rsidR="003804CD" w:rsidRPr="007161C3" w:rsidRDefault="003804CD" w:rsidP="00380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C42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проекта «Народный бюджет»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кровли здания </w:t>
      </w:r>
      <w:proofErr w:type="spellStart"/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Максимовского</w:t>
      </w:r>
      <w:proofErr w:type="spellEnd"/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культуры.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E98" w:rsidRPr="00350FEF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правонарушений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25252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="00043E98" w:rsidRPr="00350FEF">
        <w:rPr>
          <w:rFonts w:ascii="Times New Roman" w:hAnsi="Times New Roman" w:cs="Times New Roman"/>
          <w:sz w:val="28"/>
          <w:szCs w:val="28"/>
        </w:rPr>
        <w:t>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Pr="00350FEF">
        <w:rPr>
          <w:rFonts w:ascii="Times New Roman" w:hAnsi="Times New Roman" w:cs="Times New Roman"/>
          <w:b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13 2 01 00000 </w:t>
      </w:r>
      <w:r w:rsidRPr="00350FEF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043E98" w:rsidRPr="00350FEF" w:rsidRDefault="005D6600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4.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 Развитие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7274A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олнцевского</w:t>
      </w:r>
      <w:proofErr w:type="spellEnd"/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  <w:r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</w:t>
      </w:r>
    </w:p>
    <w:p w:rsidR="00043E98" w:rsidRPr="00350FEF" w:rsidRDefault="00043E98" w:rsidP="00B2686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Pr="00350FEF">
        <w:rPr>
          <w:rFonts w:ascii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350FEF" w:rsidRDefault="00342CB2" w:rsidP="00B2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«Комплексное развитие социальной  инфраструктуры 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 на </w:t>
      </w:r>
      <w:r w:rsidR="007274A5" w:rsidRPr="00350FEF">
        <w:rPr>
          <w:rFonts w:ascii="Times New Roman" w:hAnsi="Times New Roman" w:cs="Times New Roman"/>
          <w:b/>
          <w:sz w:val="28"/>
          <w:szCs w:val="28"/>
        </w:rPr>
        <w:t>2020-2025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043E98" w:rsidRPr="00350FEF" w:rsidRDefault="007274A5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043E98" w:rsidRPr="00350FEF" w:rsidRDefault="007274A5" w:rsidP="00B26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 «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</w:t>
      </w:r>
      <w:proofErr w:type="gram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proofErr w:type="gramEnd"/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комплексное  развитие сельских территорий на территории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043E98" w:rsidRPr="00DF1DAF" w:rsidRDefault="00342CB2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муниципальной службы в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Солнцевского района Курской области" 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области"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2 1 1 00 00000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Подпрограмма «Реализация мероприятий, направленных на развитие муниципальной службы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Основное мероприятие "Мероприятия, направленные на развитие муниципальной собственности</w:t>
      </w:r>
      <w:r w:rsidRPr="00350FEF">
        <w:rPr>
          <w:rFonts w:ascii="Times New Roman" w:hAnsi="Times New Roman" w:cs="Times New Roman"/>
          <w:b/>
          <w:sz w:val="28"/>
          <w:szCs w:val="28"/>
        </w:rPr>
        <w:t>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873" w:rsidRPr="00DF1DAF" w:rsidRDefault="003D2873" w:rsidP="00DF1D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4C72" w:rsidRPr="00350FEF">
        <w:rPr>
          <w:rFonts w:ascii="Times New Roman" w:hAnsi="Times New Roman" w:cs="Times New Roman"/>
          <w:b/>
          <w:sz w:val="28"/>
          <w:szCs w:val="28"/>
        </w:rPr>
        <w:t>4.</w:t>
      </w:r>
      <w:r w:rsidR="00445380" w:rsidRPr="00350F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программа «Социальная поддержка граждан в Администрации Ивановского сельсовета </w:t>
      </w:r>
      <w:proofErr w:type="spellStart"/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</w:t>
      </w:r>
    </w:p>
    <w:p w:rsidR="00A44C72" w:rsidRPr="00350FEF" w:rsidRDefault="00A44C72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</w:t>
      </w:r>
    </w:p>
    <w:p w:rsidR="00445380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02 0 00 00000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«Социальная поддержка граждан в Администрации Ивановского сельсовета </w:t>
      </w:r>
      <w:proofErr w:type="spell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DB422F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</w:t>
      </w:r>
      <w:r w:rsidR="00DB422F" w:rsidRPr="00350FEF">
        <w:rPr>
          <w:rFonts w:ascii="Times New Roman" w:hAnsi="Times New Roman" w:cs="Times New Roman"/>
          <w:sz w:val="28"/>
          <w:szCs w:val="28"/>
        </w:rPr>
        <w:t>роекта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DB422F" w:rsidRPr="00350FEF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среды"</w:t>
      </w:r>
    </w:p>
    <w:p w:rsidR="00DB422F" w:rsidRPr="00350FEF" w:rsidRDefault="00DB422F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FF5330" w:rsidRPr="00350FEF" w:rsidRDefault="00445380" w:rsidP="00B26862">
      <w:pPr>
        <w:pStyle w:val="af8"/>
        <w:jc w:val="both"/>
        <w:rPr>
          <w:bCs/>
          <w:sz w:val="28"/>
          <w:szCs w:val="28"/>
        </w:rPr>
      </w:pPr>
      <w:r w:rsidRPr="00350FEF">
        <w:rPr>
          <w:color w:val="000000"/>
          <w:sz w:val="28"/>
          <w:szCs w:val="28"/>
        </w:rPr>
        <w:t xml:space="preserve">02 2 00 00000  Подпрограмма «Развитие мер социальной поддержки отдельных категорий граждан»  </w:t>
      </w:r>
    </w:p>
    <w:p w:rsidR="00445380" w:rsidRPr="00350FEF" w:rsidRDefault="00445380" w:rsidP="00B268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80" w:rsidRPr="00350FEF" w:rsidRDefault="00445380" w:rsidP="00B268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02 2 01 00000 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</w:r>
    </w:p>
    <w:p w:rsidR="00445380" w:rsidRPr="00350FEF" w:rsidRDefault="00445380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- С1445  Выплата пенсий за выслугу лет и доплат к пенсиям муниципальных служащих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 главы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 главы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10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7161C3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 -14002</w:t>
      </w:r>
      <w:r w:rsidR="00F65E2B"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алино</w:t>
      </w:r>
      <w:proofErr w:type="spellEnd"/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-S4002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F65E2B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алино</w:t>
      </w:r>
      <w:proofErr w:type="spellEnd"/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-14003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043E98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реализацию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-S4003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8040F9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7161C3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».</w:t>
      </w:r>
    </w:p>
    <w:p w:rsidR="009642D5" w:rsidRPr="007161C3" w:rsidRDefault="009642D5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A17DEB" w:rsidRPr="00350FEF" w:rsidRDefault="00A17DEB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A17DEB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62" w:rsidRDefault="00837462" w:rsidP="00F60E6E">
      <w:pPr>
        <w:spacing w:after="0" w:line="240" w:lineRule="auto"/>
      </w:pPr>
      <w:r>
        <w:separator/>
      </w:r>
    </w:p>
  </w:endnote>
  <w:endnote w:type="continuationSeparator" w:id="0">
    <w:p w:rsidR="00837462" w:rsidRDefault="00837462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62" w:rsidRDefault="00837462" w:rsidP="00F60E6E">
      <w:pPr>
        <w:spacing w:after="0" w:line="240" w:lineRule="auto"/>
      </w:pPr>
      <w:r>
        <w:separator/>
      </w:r>
    </w:p>
  </w:footnote>
  <w:footnote w:type="continuationSeparator" w:id="0">
    <w:p w:rsidR="00837462" w:rsidRDefault="00837462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6D5A"/>
    <w:rsid w:val="000251E2"/>
    <w:rsid w:val="00043E98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45E6"/>
    <w:rsid w:val="0012016E"/>
    <w:rsid w:val="00120F1F"/>
    <w:rsid w:val="00126E96"/>
    <w:rsid w:val="001501C2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5252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2ED"/>
    <w:rsid w:val="002A77B7"/>
    <w:rsid w:val="002D2544"/>
    <w:rsid w:val="002E54DD"/>
    <w:rsid w:val="002F028E"/>
    <w:rsid w:val="003263A8"/>
    <w:rsid w:val="00342C7C"/>
    <w:rsid w:val="00342CB2"/>
    <w:rsid w:val="00343C6C"/>
    <w:rsid w:val="00350FEF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61D78"/>
    <w:rsid w:val="00470460"/>
    <w:rsid w:val="00487C4F"/>
    <w:rsid w:val="00491EF0"/>
    <w:rsid w:val="004A2EFF"/>
    <w:rsid w:val="004A5538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3847"/>
    <w:rsid w:val="006E789D"/>
    <w:rsid w:val="0070131B"/>
    <w:rsid w:val="007112A5"/>
    <w:rsid w:val="007161C3"/>
    <w:rsid w:val="007274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A41"/>
    <w:rsid w:val="00803424"/>
    <w:rsid w:val="008040F9"/>
    <w:rsid w:val="008302F5"/>
    <w:rsid w:val="008338FE"/>
    <w:rsid w:val="008345DE"/>
    <w:rsid w:val="00837462"/>
    <w:rsid w:val="00862789"/>
    <w:rsid w:val="00866A7C"/>
    <w:rsid w:val="008727B7"/>
    <w:rsid w:val="00875FA3"/>
    <w:rsid w:val="008879D2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B55D1"/>
    <w:rsid w:val="009B5652"/>
    <w:rsid w:val="009D74B7"/>
    <w:rsid w:val="009E66F5"/>
    <w:rsid w:val="009F13E9"/>
    <w:rsid w:val="00A17DEB"/>
    <w:rsid w:val="00A40A77"/>
    <w:rsid w:val="00A44C72"/>
    <w:rsid w:val="00A51944"/>
    <w:rsid w:val="00A60470"/>
    <w:rsid w:val="00A60BDC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26862"/>
    <w:rsid w:val="00B278FF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422D9"/>
    <w:rsid w:val="00C52540"/>
    <w:rsid w:val="00C534C7"/>
    <w:rsid w:val="00C5660F"/>
    <w:rsid w:val="00C60C42"/>
    <w:rsid w:val="00C61C92"/>
    <w:rsid w:val="00C625CB"/>
    <w:rsid w:val="00C63421"/>
    <w:rsid w:val="00C7431D"/>
    <w:rsid w:val="00C91DAA"/>
    <w:rsid w:val="00C95DAC"/>
    <w:rsid w:val="00CB3052"/>
    <w:rsid w:val="00CC77BA"/>
    <w:rsid w:val="00CD5EE7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E17F7"/>
    <w:rsid w:val="00DE6B33"/>
    <w:rsid w:val="00DF07C9"/>
    <w:rsid w:val="00DF1DAF"/>
    <w:rsid w:val="00DF4A13"/>
    <w:rsid w:val="00DF4C78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1309F"/>
    <w:rsid w:val="00F13D04"/>
    <w:rsid w:val="00F221EE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4101</Words>
  <Characters>23376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1. Общие положения</vt:lpstr>
      <vt:lpstr>    </vt:lpstr>
      <vt:lpstr>    3. Установление, детализация и определение порядка применения классификации расх</vt:lpstr>
      <vt:lpstr>    Таблица 1</vt:lpstr>
      <vt:lpstr>        Таблица 2</vt:lpstr>
    </vt:vector>
  </TitlesOfParts>
  <Company>Microsoft</Company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13</cp:revision>
  <cp:lastPrinted>2021-03-15T06:02:00Z</cp:lastPrinted>
  <dcterms:created xsi:type="dcterms:W3CDTF">2021-03-10T09:46:00Z</dcterms:created>
  <dcterms:modified xsi:type="dcterms:W3CDTF">2021-03-15T06:15:00Z</dcterms:modified>
</cp:coreProperties>
</file>