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6C" w:rsidRPr="0089126C" w:rsidRDefault="0089126C" w:rsidP="0089126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121285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C27">
        <w:rPr>
          <w:sz w:val="32"/>
          <w:szCs w:val="32"/>
        </w:rPr>
        <w:t xml:space="preserve">           </w:t>
      </w:r>
      <w:r w:rsidR="009D4C27">
        <w:rPr>
          <w:rFonts w:ascii="Arial" w:hAnsi="Arial"/>
          <w:b/>
          <w:sz w:val="32"/>
          <w:szCs w:val="32"/>
        </w:rPr>
        <w:t xml:space="preserve">                       </w:t>
      </w:r>
      <w:r w:rsidR="009D4C27">
        <w:rPr>
          <w:sz w:val="32"/>
          <w:szCs w:val="32"/>
        </w:rPr>
        <w:t xml:space="preserve">  </w:t>
      </w:r>
      <w:r w:rsidR="009D4C27">
        <w:rPr>
          <w:rFonts w:ascii="Arial" w:hAnsi="Arial"/>
          <w:b/>
          <w:sz w:val="32"/>
          <w:szCs w:val="32"/>
        </w:rPr>
        <w:t xml:space="preserve">  </w:t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D4C27">
        <w:rPr>
          <w:rFonts w:ascii="Arial" w:hAnsi="Arial" w:cs="Arial"/>
          <w:b/>
          <w:sz w:val="32"/>
          <w:szCs w:val="32"/>
          <w:lang w:val="ru-RU"/>
        </w:rPr>
        <w:t>АДМИНИСТРАЦИИЯ</w:t>
      </w:r>
    </w:p>
    <w:p w:rsidR="009D4C27" w:rsidRPr="009D4C27" w:rsidRDefault="0089126C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ИВАНОВСКОГО</w:t>
      </w:r>
      <w:r w:rsidR="009D4C27" w:rsidRP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 СЕЛЬСОВЕТА</w:t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 w:rsidRP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СОЛНЦЕВСКОГО РАЙОНА КУРСКОЙ ОБЛАСТИ</w:t>
      </w: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</w:p>
    <w:p w:rsidR="009D4C27" w:rsidRPr="009D4C27" w:rsidRDefault="009D4C27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 w:rsidRP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ПОСТАНОВЛЕНИЕ</w:t>
      </w:r>
    </w:p>
    <w:p w:rsidR="009D4C27" w:rsidRPr="009D4C27" w:rsidRDefault="00CD1706" w:rsidP="009D4C27">
      <w:pPr>
        <w:pStyle w:val="a5"/>
        <w:jc w:val="center"/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от  </w:t>
      </w:r>
      <w:r w:rsidR="0089126C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14</w:t>
      </w:r>
      <w:r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 марта </w:t>
      </w:r>
      <w:r w:rsid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 2023 года №</w:t>
      </w:r>
      <w:r w:rsidR="00462D31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2</w:t>
      </w:r>
      <w:r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>6</w:t>
      </w:r>
      <w:r w:rsidR="009D4C27">
        <w:rPr>
          <w:rFonts w:ascii="Arial" w:hAnsi="Arial" w:cs="Arial"/>
          <w:b/>
          <w:color w:val="000000"/>
          <w:spacing w:val="-8"/>
          <w:sz w:val="32"/>
          <w:szCs w:val="32"/>
          <w:lang w:val="ru-RU"/>
        </w:rPr>
        <w:t xml:space="preserve">   </w:t>
      </w: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EE738B" w:rsidRDefault="00C96FAF">
      <w:pPr>
        <w:tabs>
          <w:tab w:val="left" w:pos="142"/>
        </w:tabs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Pr="009D4C27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утверждении Порядка сноса, восстановления и защиты зеленых насаждений на территории муниципального образования </w:t>
      </w:r>
    </w:p>
    <w:p w:rsidR="00C96FAF" w:rsidRPr="009D4C27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>«</w:t>
      </w:r>
      <w:r w:rsidR="0089126C">
        <w:rPr>
          <w:rFonts w:ascii="Arial" w:eastAsia="Times New Roman" w:hAnsi="Arial" w:cs="Arial"/>
          <w:b/>
          <w:color w:val="000000"/>
          <w:sz w:val="32"/>
          <w:szCs w:val="32"/>
        </w:rPr>
        <w:t>Ивановский</w:t>
      </w: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</w:t>
      </w:r>
      <w:r w:rsidR="009D4C27">
        <w:rPr>
          <w:rFonts w:ascii="Arial" w:eastAsia="Times New Roman" w:hAnsi="Arial" w:cs="Arial"/>
          <w:b/>
          <w:color w:val="000000"/>
          <w:sz w:val="32"/>
          <w:szCs w:val="32"/>
        </w:rPr>
        <w:t>Солнцевского</w:t>
      </w:r>
      <w:r w:rsidRPr="009D4C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EE738B" w:rsidRPr="009D4C27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E738B" w:rsidRPr="00C903D4" w:rsidRDefault="00EE738B" w:rsidP="00EE738B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Pr="00C903D4" w:rsidRDefault="001E4C73" w:rsidP="009D4C2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 кодексом РФ, А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proofErr w:type="gramStart"/>
      <w:r w:rsidR="009D4C27" w:rsidRPr="00C903D4">
        <w:rPr>
          <w:rFonts w:ascii="Times New Roman" w:hAnsi="Times New Roman" w:cs="Times New Roman"/>
          <w:sz w:val="28"/>
          <w:szCs w:val="28"/>
        </w:rPr>
        <w:t xml:space="preserve">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остановляет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6FAF" w:rsidRPr="00C903D4" w:rsidRDefault="001E4C7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Утвердить Порядок сноса, восстановления и защиты зеленых насаждений на территории муниципального образования «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proofErr w:type="gramStart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№1.</w:t>
      </w:r>
    </w:p>
    <w:p w:rsidR="00C96FAF" w:rsidRPr="00C903D4" w:rsidRDefault="001E4C7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Обнародовать настоящее постановление на информационном стенде </w:t>
      </w:r>
      <w:r w:rsidR="00DA5E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и разместить на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C96FAF" w:rsidRPr="00C903D4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с момента его официального обнародования.</w:t>
      </w:r>
    </w:p>
    <w:p w:rsidR="00C96FAF" w:rsidRPr="00C903D4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E738B" w:rsidRPr="00C903D4" w:rsidRDefault="00EE738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38B" w:rsidRPr="00C903D4" w:rsidRDefault="00EE738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C903D4" w:rsidRDefault="00C96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C903D4" w:rsidRDefault="00C90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96FAF" w:rsidRPr="00C903D4" w:rsidRDefault="009D4C27" w:rsidP="004D7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C903D4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Т.П.Никифорова</w:t>
      </w:r>
    </w:p>
    <w:p w:rsidR="00C96FAF" w:rsidRPr="00C903D4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4C27" w:rsidRPr="00C903D4" w:rsidRDefault="009D4C27" w:rsidP="00C90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C903D4" w:rsidRDefault="001E4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C96FAF" w:rsidRPr="00C903D4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C96FAF" w:rsidRPr="00C903D4" w:rsidRDefault="009D4C27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F78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AE0F78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="001E4C73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Pr="00C903D4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Pr="00C903D4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8"/>
          <w:szCs w:val="28"/>
        </w:rPr>
      </w:pPr>
    </w:p>
    <w:p w:rsidR="00C96FAF" w:rsidRPr="00C903D4" w:rsidRDefault="001E4C7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903D4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CD1706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.03.2023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C903D4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1706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C96FAF" w:rsidRPr="00C903D4" w:rsidRDefault="00C96FAF">
      <w:pPr>
        <w:spacing w:after="0" w:line="240" w:lineRule="exac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сноса и восстановления зеленых насаждений на территории</w:t>
      </w: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C96FAF" w:rsidRPr="00C903D4" w:rsidRDefault="001E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9126C"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</w:t>
      </w:r>
    </w:p>
    <w:p w:rsidR="00C96FAF" w:rsidRPr="00C903D4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C903D4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</w:t>
      </w:r>
      <w:proofErr w:type="gramEnd"/>
      <w:r w:rsidRPr="00C903D4">
        <w:rPr>
          <w:rFonts w:ascii="Times New Roman" w:eastAsia="Times New Roman" w:hAnsi="Times New Roman" w:cs="Times New Roman"/>
          <w:sz w:val="28"/>
          <w:szCs w:val="28"/>
        </w:rPr>
        <w:t xml:space="preserve"> уничтожения.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1.2. Настоящий Порядок устанавливает единую схему согласования работ по сносу зеленых насаждений, оформления разрешений на снос, порядок расчета восстановительной стоимости и проведения восстановительного озеленения на территории 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C90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1.3 Настоящий Порядок регулирует правоотношения между органами местного самоуправления, юридическими, физическими лицами по вопросам сохранения и восстановления зеленых насаждений и лесов нелесного фонда и направлен на повышение ответственности за сохранность зеленых насаждений, описывает порядок исчисления размера ущерба и убытков, связанных с порчей (утратой) зеленых насаждений, а также порядок их возмещения</w:t>
      </w:r>
      <w:r w:rsidRPr="00C903D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Настоящий Порядок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в частную собственность.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1.4. Физические лица, должностные лица и хозяйствующие субъекты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Собственники, владельцы, пользователи земельных участков, на которых расположены зеленые насаждения, обязаны осуществлять </w:t>
      </w:r>
      <w:proofErr w:type="gramStart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состоянием, обеспечивать удовлетворительное состояние и нормальное развитие зеленых насаждений, осуществлять своевременную санитарную обрезку и вырубку, а также соблюдать требования пожарной безопасности.</w:t>
      </w:r>
    </w:p>
    <w:p w:rsidR="00C96FAF" w:rsidRPr="00C903D4" w:rsidRDefault="001E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1.5. Хозяйственная и иная деятельность осуществляется с соблюдением требований по защите зеленых насаждений, установленных законодательством Российской Федерации и настоящим </w:t>
      </w:r>
      <w:r w:rsidRPr="00C903D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 проектируемого объекта на зеленые насаждения.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1.6. В настоящем Порядке используются следующие основные понятия: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зеленые насаждения - древесно-кустарниковая и травянистая растительность естественного и искусственного происхождения;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кронирование - обрезка деревьев и кустарников с удалением части кроны, с целью формирования кроны, или отдельных ее ветвей;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компенсационное озеленение - воспроизводство зеленых насаждений взамен уничтоженных или поврежденных;</w:t>
      </w:r>
    </w:p>
    <w:p w:rsidR="00C96FAF" w:rsidRPr="00C903D4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насаждений;</w:t>
      </w:r>
    </w:p>
    <w:p w:rsidR="00C96FAF" w:rsidRPr="00C903D4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заросли - деревья и (или) кустарники самосевного и порослевого происхождения, образующие единый сомкнутый полог;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хозяйства, произведенное на основании выданного разрешения;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движения);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санитарная рубка - это рубка, проводимая с целью улучшения санитарного состояния насаждений, </w:t>
      </w:r>
      <w:proofErr w:type="gramStart"/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</w:t>
      </w:r>
      <w:proofErr w:type="gramEnd"/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которой вырубают сухостойные, усыхающие, пораженные болезнями, заселенные вредителями, а также другие поврежденные деревья;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1.7. Деятельность по развитию зеленых насаждений осуществляется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принципах: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защиты зеленых насаждений;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рационального использования зеленых насаждений и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обязательного восстановления в случаях повреждения, уничтожения,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сноса;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комплексности мероприятий по оформлению разрешительной документации на снос и восстановление зеленых насаждений.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1.8.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96FAF" w:rsidRPr="00C903D4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1.9.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 на основании разрешения, выдаваемого после возмещения вреда в денежной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ситуаций.</w:t>
      </w: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3D4" w:rsidRDefault="00C903D4" w:rsidP="00C9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D4" w:rsidRDefault="00C903D4" w:rsidP="00C9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D4" w:rsidRPr="00C903D4" w:rsidRDefault="001E4C73" w:rsidP="00C9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sz w:val="28"/>
          <w:szCs w:val="28"/>
        </w:rPr>
        <w:t>2. Порядок вырубки зеленых насаждений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2.1. Вырубка зеленых насаждений при соблюдении требований настоящего Порядка может быть разрешена в случаях: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1) вырубки зеленых насаждений при реализации проекта, предусмотренного градостроительной документацией, утвержденного в установленном порядке;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2) проведения санитарных рубок (в том числе удаление аварийных, больных деревьев и кустарников);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3) ликвидации аварийных и иных чрезвычайных ситуаций, в том числе на подземных коммуникациях и капитальных инженерных сооружениях;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4) обеспечение надежности и безопасности функционирования подземных и наземных инженерных сетей и коммуникаций;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5) восстановления нормативного светового режима в жилых и нежилых помещениях, затеняемых деревьями, высаженными с нарушением санитарных норм и правил и произвольно произрастающими зелеными насаждениями, по предписанию органов государственного санитарн</w:t>
      </w:r>
      <w:proofErr w:type="gramStart"/>
      <w:r w:rsidRPr="00C903D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903D4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эпидемиологического надзора;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6)снос деревьев и кустарников, произрастающих в охранных зонах инженерных сетей и коммуникаций;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7) при сносе зеленых насаждений, высаженных с нарушением действующих норм (требования п. 4.12 СНиП 2.07.01-89);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8) при строительстве или ремонте учреждений здравоохранения, образования, культуры, спорта.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2.2. Порядок осуществления вырубки зеленых насаждений на территории 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Pr="00C903D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настоящим Порядком и иными нормативными правовыми актами администрации 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C903D4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2.3. Вырубка деревьев и кустарников производится на основании специального разрешения - Порубочного билета (приложение №2).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2.4. Порубочный билет выдается Администрацией в порядке, установленном Администрацией.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2.5. При ликвидации аварийных и иных чрезвычайных </w:t>
      </w:r>
      <w:proofErr w:type="gramStart"/>
      <w:r w:rsidRPr="00C903D4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proofErr w:type="gramEnd"/>
      <w:r w:rsidRPr="00C903D4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подземных коммуникациях и капитальных инженерных сооружениях, а также вырубке аварийных деревьев, кустарников, допускается экстренная (срочная) вырубка до получения соответствующего разрешения - Порубочного билета. Экстренная (срочная) вырубка обязательно оформляется отдельным актом о признании вырубаемых деревьев и кустарников аварийных и (или) представляющих угрозу жизни и здоровью физических лиц, с проведением фотофиксации факта, с участием представителей Администрации и организации, производящей указанную вырубку.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Документы по экстренной (срочной) вырубке деревьев и кустарников в этот же день или, в случае проведения вырубки в выходной или праздничный день, в ближайший рабочий день, предоставляются в Администрацию для отдельного учета и проверки обоснованности экстренной (срочной) вырубки деревьев и кустарников.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2.6. На основании заявления лица, планирующего осуществить вырубку зеленых насаждений, и представленных в соответствии с установленным порядком необходимых документов, комиссия производит обследование и составляет Акт обследования зеленых насаждений отобранных к вырубке (приложение № 3).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2.7. Оплата восстановительной стоимости за вырубку зеленых насаждений, подлежащих вырубке, в установленных настоящим Порядком случаях производится лицом, получающим Порубочный билет, до его выдачи в размере, определенном в соответствии с Расчетом восстановительной стоимости зеленых насаждений (приложение № 5).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2.8. Разрешение на вырубку или кронирование аварийных, сухостойных деревьев, санитарных рубок и реконструкций зеленых насаждений на трассах теплоснабжения, водоснабжения, канализации, электроснабжения выдается на основании Акта, удостоверяющего необходимость вырубки в отдельных случаях в соответствии с п. 2-8 части 2.1. статьи 2 без оплаты восстановительной стоимости.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2.9. Настоящее Порядок не распространяется на владельцев земельных участков осуществляющих вырубку дерева (деревьев) и кустарников плодовых, ягодных и декоративных пород в результате осуществления ими хозяйственной деятельности на указанных земельных участках.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2.10. Несанкционированной рубкой или уничтожением зеленых насаждений признаются: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уничтожение или повреждение деревьев и кустарников в результате поджога или небрежного обращения с огнем;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 повреждение растущих деревьев и кустарников до степени прекращения роста;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 повреждение деревьев и кустарников сточными водами, химическими веществами, отходами и тому подобными;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самовольная вырубка сухостойных деревьев;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повреждение, уничтожение зеленых насаждений определяются на основании акта освидетельствования поврежденных зеленых насаждений.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Вред, причиняемый повреждением или уничтожением зеленых насаждений, подлежит возмещению в порядке, предусмотренном действующим законодательством.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2.11. Вырубка зеленых насаждений производится силами или за счет заявителя.</w:t>
      </w: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sz w:val="28"/>
          <w:szCs w:val="28"/>
        </w:rPr>
        <w:t>3. Компенсационная стоимость зеленых насаждений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3.1. 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2-8 части 2.1. статьи 2 настоящего Порядка.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3.2. 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96FAF" w:rsidRPr="00C903D4" w:rsidRDefault="001E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3.3 Размер и порядок оплаты средств, составляющих восстановительную стоимость, определяется согласно «Методике определения восстановительнойстоимости зеленых насаждений в случае их вынужденного сноса или повреждения»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96FAF" w:rsidRPr="00C903D4" w:rsidRDefault="001E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3.4 Оплата восстановительнойстоимости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sz w:val="28"/>
          <w:szCs w:val="28"/>
        </w:rPr>
        <w:t>4. Оформление разрешений на снос зеленых насаждений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 xml:space="preserve">4.1. 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 новому строительству, реконструкции существующих объектов, размещении иных объектов на территории 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9126C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Ивановский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9D4C27"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r w:rsidRPr="00C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Pr="00C903D4">
        <w:rPr>
          <w:rFonts w:ascii="Times New Roman" w:eastAsia="Times New Roman" w:hAnsi="Times New Roman" w:cs="Times New Roman"/>
          <w:sz w:val="28"/>
          <w:szCs w:val="28"/>
        </w:rPr>
        <w:t>представляет в администрацию: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- копии постановления о предоставлении заявителю земельного участка, на котором предполагается проведение указанных работ, либо иных документов, свидетельствующих о выделении участка;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- договора аренды земельного участка, согласованного с органами местного самоуправления, осуществляющими полномочия в области градостроительной деятельности;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- в приеме заявки отказывается, если отсутствуют либо к ней не приложены какие-либо из обязательных сведений или документов.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- раздел «благоустройство» проекта строительства и реконструкции (при наличии).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4.2. При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«Заявитель» представляет: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4.3. К заявлению о сносе зелёных насаждений с целью восстановления уровня освещённости помещений, соответствующего нормативам, предоставляется предписание органа государственного санитарно-эпидемиологического надзора о нарушении светового режима.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4.4. Обследование зелёных насаждений, подлежащих сносу, и рассмотрение вопроса об их сносе производятся комиссией по обследованию зелёных насаждений (далее комиссия) на основании полученных документов и в присутствии Заявителя в течение 30 календарных дней с момента подачи заявления.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4.5. По результатам обследования составляется Акт обследования зелёных насаждений с указанием количества зелёных насаждений, подлежащих сносу, их породы, возраста, состояния, а при производстве работ, указанных в п.1 части 2.1 статьи 2, размера восстановительной стоимости, рассчитанной согласно «Методике определения восстановительной стоимости зеленых насаждений в случае их вынужденного сноса или повреждения».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4.6.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разрешительных документов с последующим их оформлением в трёхдневный срок по факту сноса производителем работ.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4.7. Основанием для отказа в выдаче разрешительного документа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на снос зелёных насаждений являются: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1) несоответствие определённых настоящим Порядка документов требованиям действующего законодательства либо их не предоставление;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2) расположенность зелёных насаждений в границах территорий, указанных в части 1.3 статьи 1;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3) не предоставление документа (квитанции, платёжного поручения), подтверждающего перечисление в бюджет восстановительной стоимости (при производстве работ, указанных в п.1 части 2.1. статьи 2);</w:t>
      </w:r>
    </w:p>
    <w:p w:rsidR="00C96FAF" w:rsidRPr="00C903D4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>4) отсутствие обоснованности сноса.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4.8. Уведомление об отказе в выдаче разрешительного документа на снос зелёного насаждения направляется заявителю в письменном виде с указанием причин отказа в течение 30 календарных дней с момента подачи заявления.</w:t>
      </w: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b/>
          <w:sz w:val="28"/>
          <w:szCs w:val="28"/>
        </w:rPr>
        <w:t>5. Восстановительное озеленение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5.1. Проведение восстановительного озеленения является обязательным во всех случаях гибели или уничтожения зеленых насаждений.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5.2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5.3.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96FAF" w:rsidRPr="00C903D4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D4">
        <w:rPr>
          <w:rFonts w:ascii="Times New Roman" w:eastAsia="Times New Roman" w:hAnsi="Times New Roman" w:cs="Times New Roman"/>
          <w:sz w:val="28"/>
          <w:szCs w:val="28"/>
        </w:rPr>
        <w:tab/>
        <w:t>5.4. В случае противоправного уничтожения или повреждения зелёных насаждений виновное лицо привлекается к административной ответственности в соответствии с действующим законодательством, при этом наложение административного взыскания не освобождает виновного лица от обязанности перечисления в бюджет муниципального образования восстановительной стоимости за снос зелёного насаждения.</w:t>
      </w: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C903D4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081" w:rsidRPr="00EE738B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3D4" w:rsidRPr="00EE738B" w:rsidRDefault="00C90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 </w:t>
      </w:r>
      <w:r w:rsidR="00A248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14</w:t>
      </w:r>
      <w:r w:rsidR="00CD17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.03.2023</w:t>
      </w: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г. №</w:t>
      </w:r>
      <w:r w:rsidR="00A248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CD17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</w:p>
    <w:p w:rsidR="00C96FAF" w:rsidRPr="00DA5ED8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C27" w:rsidRPr="00DA5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 ОБРАЗОВАНИЕ</w:t>
      </w:r>
    </w:p>
    <w:p w:rsidR="00C96FAF" w:rsidRPr="00DA5ED8" w:rsidRDefault="001E4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9126C" w:rsidRPr="00DA5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Ивановский</w:t>
      </w:r>
      <w:r w:rsidRPr="00DA5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  <w:r w:rsidR="009D4C27" w:rsidRPr="00DA5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Солнцевского</w:t>
      </w:r>
      <w:r w:rsidRPr="00DA5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</w:t>
      </w:r>
    </w:p>
    <w:p w:rsidR="00C96FAF" w:rsidRPr="00DA5ED8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</w:p>
    <w:p w:rsidR="00C96FAF" w:rsidRPr="00DA5ED8" w:rsidRDefault="001E4C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DA5E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ПОРУБОЧНЫЙ БИЛЕТ № ________</w:t>
      </w:r>
    </w:p>
    <w:p w:rsidR="00C96FAF" w:rsidRPr="00DA5ED8" w:rsidRDefault="001E4C7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DA5E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"___" _________ 20__ г.                                                                      </w:t>
      </w:r>
    </w:p>
    <w:p w:rsidR="00C96FAF" w:rsidRPr="00EE738B" w:rsidRDefault="00C96FA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основании 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вырубкой деревьев и кустарников, разрушением почвенного покрова, в т.ч. газонов (ненужное зачеркнуть), согласно прилагаемым документам (топографическому дендроплану, перечетной ведомости и акту обследования состояния древесно-кустарниковой растительности, напочвенного покрова и плодородного слоя земли на территории:</w:t>
      </w:r>
      <w:proofErr w:type="gramEnd"/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разрешить: 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вырубить _____________ шт. деревьев _____________, шт. кустарников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_________________________________________________________________,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нарушить ____________ кв. м напочвенного покрова (в т.ч. газонов).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Немедленно вывезти на полигон срубленную древесину и порубочные остатки. По окончании строительства или ремонта необходимо благоустроить и озеленить территорию согласно проекту.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Перед началом строительства обеспечить сбор и складирование растительного грунта для последующего озеленения в соответствии с требованиями ГОСТ 17.4.3.02-85 «Требования к охране природного слоя почвы при производстве земляных работ».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Огородить защитными коробами сохраняемые деревья до начала строительных работ.</w:t>
      </w: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Срок действия билета _________________________________________</w:t>
      </w:r>
    </w:p>
    <w:p w:rsidR="00C96FAF" w:rsidRPr="00EE738B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Примечание. При невыполнении работы в указанные сроки документы подлежат переоформлению.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EE738B" w:rsidRDefault="009D4C27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E738B" w:rsidRDefault="00EE738B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38B" w:rsidRDefault="00EE738B" w:rsidP="004D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 w:rsidP="00AE0F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8D5" w:rsidRDefault="00A24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CD1706" w:rsidRDefault="001E4C73" w:rsidP="00CD17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.03.2023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обследования зеленых насаждений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"___" _________ 20__ г.                       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9126C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D4C27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A248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 присутствии 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(Ф.И.О. заинтересованного в сносе лица - «Заявитель»)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Провела обследование зеленых насаждений, расположенных по адресу: _______________________________________________________________________, на основании полученного заявления от « __» _____ 20__    г. № ___ и Порядка сноса и восстановления зеленых насаждений на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На основании обследования комиссия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(описание объекта с указанием качественных и количественных характеристик зеленых насаждений)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Комиссией принято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Разрешить снос зеленых насаждений без выплаты восстановительной стоимости: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1" w:type="dxa"/>
        <w:tblInd w:w="-133" w:type="dxa"/>
        <w:tblLayout w:type="fixed"/>
        <w:tblLook w:val="04A0"/>
      </w:tblPr>
      <w:tblGrid>
        <w:gridCol w:w="1668"/>
        <w:gridCol w:w="1842"/>
        <w:gridCol w:w="1701"/>
        <w:gridCol w:w="1701"/>
        <w:gridCol w:w="2699"/>
      </w:tblGrid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Разрешить снос зеленых насаждений с выплатой восстановительной стоимости в размере:</w:t>
      </w:r>
    </w:p>
    <w:tbl>
      <w:tblPr>
        <w:tblW w:w="10313" w:type="dxa"/>
        <w:tblInd w:w="-659" w:type="dxa"/>
        <w:tblLayout w:type="fixed"/>
        <w:tblLook w:val="04A0"/>
      </w:tblPr>
      <w:tblGrid>
        <w:gridCol w:w="1223"/>
        <w:gridCol w:w="832"/>
        <w:gridCol w:w="1045"/>
        <w:gridCol w:w="1344"/>
        <w:gridCol w:w="1195"/>
        <w:gridCol w:w="2239"/>
        <w:gridCol w:w="2435"/>
      </w:tblGrid>
      <w:tr w:rsidR="00C96FAF" w:rsidRPr="00EE738B">
        <w:trPr>
          <w:trHeight w:val="186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за единицу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всего (руб.)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rPr>
          <w:trHeight w:val="2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Расчет восстановительной стоимости произведен на основании Методики расчета восстановительной стоимости зеленых насаждений и исчисления размера ущерба при незаконных рубках, повреждении, уничтожении зеленых насаждений на  территории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подпись «Заявителя»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И отказать в сносе зеленых насаждений:</w:t>
      </w:r>
    </w:p>
    <w:tbl>
      <w:tblPr>
        <w:tblW w:w="9611" w:type="dxa"/>
        <w:tblInd w:w="-133" w:type="dxa"/>
        <w:tblLayout w:type="fixed"/>
        <w:tblLook w:val="04A0"/>
      </w:tblPr>
      <w:tblGrid>
        <w:gridCol w:w="1668"/>
        <w:gridCol w:w="1842"/>
        <w:gridCol w:w="1701"/>
        <w:gridCol w:w="1701"/>
        <w:gridCol w:w="2699"/>
      </w:tblGrid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AF" w:rsidRPr="00EE738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Обоснование отказа: _______________________________________________________________________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9126C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96FAF" w:rsidRPr="00EE738B" w:rsidRDefault="009D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sz w:val="24"/>
          <w:szCs w:val="24"/>
        </w:rPr>
        <w:t xml:space="preserve"> района,______________________________________________</w:t>
      </w: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A248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C96FAF" w:rsidRPr="00EE738B" w:rsidRDefault="009D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1E4C73" w:rsidRPr="00EE738B">
        <w:rPr>
          <w:rFonts w:ascii="Times New Roman" w:eastAsia="Times New Roman" w:hAnsi="Times New Roman" w:cs="Times New Roman"/>
          <w:sz w:val="24"/>
          <w:szCs w:val="24"/>
        </w:rPr>
        <w:t>,____________________________________________</w:t>
      </w: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«Заявитель» ________________________________________________</w:t>
      </w: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738B" w:rsidRDefault="00EE73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738B" w:rsidRDefault="00EE73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C96FAF" w:rsidP="00AE0F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48D5" w:rsidRPr="00EE738B" w:rsidRDefault="00A248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.03.2023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FAF" w:rsidRPr="00EE738B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Комиссия по обследованию зеленых насаждений на территории</w:t>
      </w:r>
    </w:p>
    <w:p w:rsidR="00C96FAF" w:rsidRPr="00EE738B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C96FAF" w:rsidRPr="00EE738B" w:rsidRDefault="009D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Состав комиссии:</w:t>
      </w:r>
    </w:p>
    <w:p w:rsidR="00C96FAF" w:rsidRPr="00EE738B" w:rsidRDefault="001E4C73">
      <w:pPr>
        <w:pStyle w:val="aff0"/>
        <w:numPr>
          <w:ilvl w:val="0"/>
          <w:numId w:val="2"/>
        </w:numPr>
        <w:spacing w:before="0" w:after="35" w:line="126" w:lineRule="atLeast"/>
      </w:pPr>
      <w:r w:rsidRPr="00EE738B">
        <w:rPr>
          <w:color w:val="000000"/>
        </w:rPr>
        <w:t xml:space="preserve">Глава </w:t>
      </w:r>
      <w:r w:rsidR="00A248D5">
        <w:rPr>
          <w:color w:val="000000"/>
        </w:rPr>
        <w:t>Ивановского сельсовета</w:t>
      </w:r>
      <w:r w:rsidRPr="00EE738B">
        <w:rPr>
          <w:color w:val="000000"/>
        </w:rPr>
        <w:t xml:space="preserve"> </w:t>
      </w:r>
      <w:r w:rsidR="009D4C27">
        <w:rPr>
          <w:color w:val="000000"/>
        </w:rPr>
        <w:t>Солнцевского</w:t>
      </w:r>
      <w:r w:rsidRPr="00EE738B">
        <w:rPr>
          <w:color w:val="000000"/>
        </w:rPr>
        <w:t xml:space="preserve"> района Курской области:</w:t>
      </w:r>
    </w:p>
    <w:p w:rsidR="00C96FAF" w:rsidRPr="00EE738B" w:rsidRDefault="001E4C73">
      <w:pPr>
        <w:pStyle w:val="aff0"/>
        <w:spacing w:before="0" w:after="35" w:line="126" w:lineRule="atLeast"/>
        <w:ind w:left="720"/>
      </w:pPr>
      <w:r w:rsidRPr="00EE738B">
        <w:rPr>
          <w:color w:val="000000"/>
        </w:rPr>
        <w:t>_________________________</w:t>
      </w:r>
      <w:r w:rsidRPr="00EE738B">
        <w:t>.</w:t>
      </w:r>
    </w:p>
    <w:p w:rsidR="00C96FAF" w:rsidRPr="00EE738B" w:rsidRDefault="001E4C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A248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738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Ивановский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96FAF" w:rsidRPr="00EE738B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_________________________.</w:t>
      </w:r>
    </w:p>
    <w:p w:rsidR="00C96FAF" w:rsidRPr="00EE738B" w:rsidRDefault="001E4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Заявитель (физическое или юридическое лицо, </w:t>
      </w:r>
      <w:proofErr w:type="gramEnd"/>
    </w:p>
    <w:p w:rsidR="00C96FAF" w:rsidRPr="00EE738B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>заинтересованное</w:t>
      </w:r>
      <w:proofErr w:type="gramEnd"/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в сносе зеленых насаждений).</w:t>
      </w: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8B" w:rsidRPr="00EE738B" w:rsidRDefault="00EE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8D5" w:rsidRDefault="00A2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8D5" w:rsidRDefault="00A2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8D5" w:rsidRPr="00EE738B" w:rsidRDefault="00A2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A248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C96FAF" w:rsidRPr="00EE738B" w:rsidRDefault="00AE0F78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9126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Солнцевского</w:t>
      </w:r>
      <w:r w:rsidR="001E4C73"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</w:p>
    <w:p w:rsidR="00C96FAF" w:rsidRPr="00EE738B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D258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.03.2023г</w:t>
      </w:r>
      <w:r w:rsidRPr="00EE738B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0D25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D170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FAF" w:rsidRPr="00EE738B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EE738B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AF" w:rsidRPr="000D2587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D2587">
        <w:rPr>
          <w:rFonts w:ascii="Times New Roman" w:eastAsia="Times New Roman" w:hAnsi="Times New Roman" w:cs="Times New Roman"/>
          <w:b/>
          <w:sz w:val="24"/>
          <w:szCs w:val="24"/>
        </w:rPr>
        <w:t>МЕТОДИКА</w:t>
      </w:r>
    </w:p>
    <w:p w:rsidR="00C96FAF" w:rsidRPr="000D2587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587">
        <w:rPr>
          <w:rFonts w:ascii="Times New Roman" w:eastAsia="Times New Roman" w:hAnsi="Times New Roman" w:cs="Times New Roman"/>
          <w:b/>
          <w:sz w:val="24"/>
          <w:szCs w:val="24"/>
        </w:rPr>
        <w:t>ОПРЕДЕЛЕНИЯ ВОССТАНОВИТЕЛЬНОЙ СТОИМОСТИ ЗЕЛЕНЫХ</w:t>
      </w:r>
    </w:p>
    <w:p w:rsidR="00C96FAF" w:rsidRPr="000D2587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587">
        <w:rPr>
          <w:rFonts w:ascii="Times New Roman" w:eastAsia="Times New Roman" w:hAnsi="Times New Roman" w:cs="Times New Roman"/>
          <w:b/>
          <w:sz w:val="24"/>
          <w:szCs w:val="24"/>
        </w:rPr>
        <w:t>НАСАЖДЕНИЙ</w:t>
      </w:r>
      <w:bookmarkEnd w:id="0"/>
      <w:r w:rsidRPr="000D2587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СЛУЧАЕ ИХ ВЫНУЖДЕННОГО СНОСА</w:t>
      </w:r>
    </w:p>
    <w:p w:rsidR="00C96FAF" w:rsidRPr="000D2587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587">
        <w:rPr>
          <w:rFonts w:ascii="Times New Roman" w:eastAsia="Times New Roman" w:hAnsi="Times New Roman" w:cs="Times New Roman"/>
          <w:b/>
          <w:sz w:val="24"/>
          <w:szCs w:val="24"/>
        </w:rPr>
        <w:t>ИЛИ ПОВРЕЖДЕНИЯ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>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EE738B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E738B">
        <w:rPr>
          <w:rFonts w:ascii="Times New Roman" w:eastAsia="Times New Roman" w:hAnsi="Times New Roman" w:cs="Times New Roman"/>
          <w:sz w:val="24"/>
          <w:szCs w:val="24"/>
        </w:rPr>
        <w:t>, применяемой для начисления налогов, сборов, штрафов и иных платежей.</w:t>
      </w:r>
    </w:p>
    <w:p w:rsidR="00C96FAF" w:rsidRPr="00EE738B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b/>
          <w:sz w:val="24"/>
          <w:szCs w:val="24"/>
        </w:rPr>
        <w:t>Деревья</w:t>
      </w:r>
    </w:p>
    <w:p w:rsidR="00C96FAF" w:rsidRPr="00EE738B" w:rsidRDefault="001E4C7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0632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1134"/>
        <w:gridCol w:w="992"/>
        <w:gridCol w:w="992"/>
        <w:gridCol w:w="1560"/>
        <w:gridCol w:w="1275"/>
        <w:gridCol w:w="1701"/>
        <w:gridCol w:w="2127"/>
      </w:tblGrid>
      <w:tr w:rsidR="00C96FAF" w:rsidRPr="00EE738B" w:rsidTr="000D2587">
        <w:trPr>
          <w:trHeight w:val="36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штамба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 см </w:t>
            </w:r>
            <w:proofErr w:type="gramStart"/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высоте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1,3 м </w:t>
            </w:r>
          </w:p>
        </w:tc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 w:rsidP="000D2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C96FAF" w:rsidRPr="00EE738B" w:rsidTr="000D2587">
        <w:trPr>
          <w:trHeight w:val="90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кедр,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пихта,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сосна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ель (кроме</w:t>
            </w:r>
            <w:proofErr w:type="gramEnd"/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канадской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голубой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формы) 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груша,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боярка,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яблоня,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черемуха и др.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косточковые  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тополь, клен,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ива и другие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быстрорастущие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71,10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36,19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69,55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12,20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12,79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75,07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40,31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73,94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16,30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16,89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79,30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44,44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78,36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20,40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20,99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83,03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48,56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82,76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24,50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25,09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90,76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56,59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82,27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32,48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33,12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98,52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64,64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91,57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40,46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41,12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106,25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72,69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95,99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48,44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49,12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118,82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85,75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100,38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61,40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62,11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131,39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98,79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74,34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75,10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137,68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105,17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109,20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80,74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81,53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143,79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111,68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113,62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87,13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87,94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118,13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116,96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93,54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94,15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156,21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124,59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122,43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99,92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100,78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162,42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131,02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126,85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106,33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107,19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168,61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137,48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112,73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113,62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174,82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143,94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135,66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119,12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120,02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181,03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150,37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140,06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125,52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126,43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187,24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156,83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144,48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131,91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132,86</w:t>
            </w:r>
          </w:p>
        </w:tc>
      </w:tr>
      <w:tr w:rsidR="00C96FAF" w:rsidRPr="00EE738B" w:rsidTr="000D2587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193,45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163,26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148,87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138,31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139,27</w:t>
            </w:r>
          </w:p>
        </w:tc>
      </w:tr>
    </w:tbl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b/>
          <w:sz w:val="24"/>
          <w:szCs w:val="24"/>
        </w:rPr>
        <w:t>Кустарники</w:t>
      </w:r>
    </w:p>
    <w:p w:rsidR="00C96FAF" w:rsidRPr="00EE738B" w:rsidRDefault="001E4C7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36"/>
        <w:gridCol w:w="1170"/>
        <w:gridCol w:w="3159"/>
        <w:gridCol w:w="4355"/>
      </w:tblGrid>
      <w:tr w:rsidR="00C96FAF" w:rsidRPr="00EE738B">
        <w:trPr>
          <w:trHeight w:val="400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>посадок,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лет   </w:t>
            </w:r>
          </w:p>
        </w:tc>
        <w:tc>
          <w:tcPr>
            <w:tcW w:w="7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кустарника в МРОТ       </w:t>
            </w:r>
          </w:p>
        </w:tc>
      </w:tr>
      <w:tr w:rsidR="00C96FAF" w:rsidRPr="00EE738B"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Pr="00EE738B" w:rsidRDefault="00C9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растущие    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в живых изгородях  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4,35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12,52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5,25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14,29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6,14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16,06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7,05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17,82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7,95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19,59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8,86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21,36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9,77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23,13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10,68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24,97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11,56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26,66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12,47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28,43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13,38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30,22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14,29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31,99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15,20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33,76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16,10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35,52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17,01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37,29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17,90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39,06 </w:t>
            </w:r>
          </w:p>
        </w:tc>
      </w:tr>
      <w:tr w:rsidR="00C96FAF" w:rsidRPr="00EE738B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18,81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40,83 </w:t>
            </w:r>
          </w:p>
        </w:tc>
      </w:tr>
      <w:tr w:rsidR="00C96FAF" w:rsidRPr="00EE738B">
        <w:trPr>
          <w:trHeight w:val="400"/>
        </w:trPr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20 и    </w:t>
            </w:r>
          </w:p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более   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19,71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Pr="00EE738B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42,59</w:t>
            </w:r>
          </w:p>
        </w:tc>
      </w:tr>
    </w:tbl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b/>
          <w:sz w:val="24"/>
          <w:szCs w:val="24"/>
        </w:rPr>
        <w:t>Газоны, цветники</w:t>
      </w:r>
    </w:p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таблица 3</w:t>
      </w:r>
    </w:p>
    <w:tbl>
      <w:tblPr>
        <w:tblW w:w="9611" w:type="dxa"/>
        <w:tblInd w:w="-133" w:type="dxa"/>
        <w:tblLayout w:type="fixed"/>
        <w:tblLook w:val="04A0"/>
      </w:tblPr>
      <w:tblGrid>
        <w:gridCol w:w="6487"/>
        <w:gridCol w:w="3124"/>
      </w:tblGrid>
      <w:tr w:rsidR="00C96FAF" w:rsidRPr="00EE738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элементов благоустройства малых форм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МРОТ  </w:t>
            </w:r>
          </w:p>
        </w:tc>
      </w:tr>
      <w:tr w:rsidR="00C96FAF" w:rsidRPr="00EE738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1. Газоны, за один квадратный метр</w:t>
            </w:r>
            <w:proofErr w:type="gramStart"/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 :</w:t>
            </w:r>
            <w:proofErr w:type="gramEnd"/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партерные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обыкновенные                          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на откосах            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2,48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1,33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1,52</w:t>
            </w:r>
          </w:p>
        </w:tc>
      </w:tr>
      <w:tr w:rsidR="00C96FAF" w:rsidRPr="00EE738B">
        <w:trPr>
          <w:trHeight w:val="135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2. Цветники, за один квадратный метр: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из однолетников                       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из двулетников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из сальвии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из пионов                                             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 xml:space="preserve">прочие - по калькуляции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Pr="00EE738B" w:rsidRDefault="00C9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4"/>
                <w:szCs w:val="24"/>
              </w:rPr>
            </w:pP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9,30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10,97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45,66</w:t>
            </w:r>
          </w:p>
          <w:p w:rsidR="00C96FAF" w:rsidRPr="00EE738B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4"/>
                <w:szCs w:val="24"/>
              </w:rPr>
            </w:pPr>
            <w:r w:rsidRPr="00EE738B">
              <w:rPr>
                <w:rFonts w:ascii="Times New Roman" w:hAnsi="Times New Roman" w:cs="Times New Roman"/>
                <w:color w:val="C5000B"/>
                <w:sz w:val="24"/>
                <w:szCs w:val="24"/>
              </w:rPr>
              <w:t>11,61</w:t>
            </w:r>
          </w:p>
        </w:tc>
      </w:tr>
    </w:tbl>
    <w:p w:rsidR="00C96FAF" w:rsidRPr="00EE738B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2 - для особо ценных, интродуцированных зеленых насаждений;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1 - для высокодекоративных здоровых зеленых насаждений;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0,75 - для высокодекоративных ослабленных зеленых насаждений;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0,5 - для ослабленных низкодекоративных зеленых насаждений.</w:t>
      </w:r>
    </w:p>
    <w:p w:rsidR="00C96FAF" w:rsidRPr="00EE738B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8B">
        <w:rPr>
          <w:rFonts w:ascii="Times New Roman" w:eastAsia="Times New Roman" w:hAnsi="Times New Roman" w:cs="Times New Roman"/>
          <w:sz w:val="24"/>
          <w:szCs w:val="24"/>
        </w:rPr>
        <w:t>При повреждении зеленых насаждений ущерб оценивается комиссионно исходя из восстановительной стоимости и степени повреждения.</w:t>
      </w:r>
    </w:p>
    <w:p w:rsidR="00EE738B" w:rsidRPr="00EE738B" w:rsidRDefault="00EE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38B" w:rsidRPr="00EE738B" w:rsidSect="009D4C27">
      <w:pgSz w:w="11906" w:h="16838"/>
      <w:pgMar w:top="709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E7" w:rsidRDefault="002B08E7">
      <w:pPr>
        <w:spacing w:after="0" w:line="240" w:lineRule="auto"/>
      </w:pPr>
      <w:r>
        <w:separator/>
      </w:r>
    </w:p>
  </w:endnote>
  <w:endnote w:type="continuationSeparator" w:id="0">
    <w:p w:rsidR="002B08E7" w:rsidRDefault="002B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E7" w:rsidRDefault="002B08E7">
      <w:pPr>
        <w:spacing w:after="0" w:line="240" w:lineRule="auto"/>
      </w:pPr>
      <w:r>
        <w:separator/>
      </w:r>
    </w:p>
  </w:footnote>
  <w:footnote w:type="continuationSeparator" w:id="0">
    <w:p w:rsidR="002B08E7" w:rsidRDefault="002B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21FC"/>
    <w:multiLevelType w:val="hybridMultilevel"/>
    <w:tmpl w:val="E440F978"/>
    <w:lvl w:ilvl="0" w:tplc="31FAA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CE0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444F8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80ACEA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689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AAA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6C2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DAA3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CEB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C5DA7"/>
    <w:multiLevelType w:val="hybridMultilevel"/>
    <w:tmpl w:val="267CA79E"/>
    <w:lvl w:ilvl="0" w:tplc="DFF66B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lvl>
    <w:lvl w:ilvl="1" w:tplc="F9D89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664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64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28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D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900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086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6ED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6FAF"/>
    <w:rsid w:val="0001268F"/>
    <w:rsid w:val="000D2587"/>
    <w:rsid w:val="001E4C73"/>
    <w:rsid w:val="002B08E7"/>
    <w:rsid w:val="003879AB"/>
    <w:rsid w:val="00392517"/>
    <w:rsid w:val="00397667"/>
    <w:rsid w:val="003A37DD"/>
    <w:rsid w:val="004041CD"/>
    <w:rsid w:val="00462D31"/>
    <w:rsid w:val="004B2B2B"/>
    <w:rsid w:val="004D7081"/>
    <w:rsid w:val="00527175"/>
    <w:rsid w:val="005449AE"/>
    <w:rsid w:val="005E5DE2"/>
    <w:rsid w:val="00620960"/>
    <w:rsid w:val="006977E8"/>
    <w:rsid w:val="0089126C"/>
    <w:rsid w:val="009723C7"/>
    <w:rsid w:val="009D4C27"/>
    <w:rsid w:val="00A248D5"/>
    <w:rsid w:val="00AE0F78"/>
    <w:rsid w:val="00B20EF1"/>
    <w:rsid w:val="00B347FB"/>
    <w:rsid w:val="00C903D4"/>
    <w:rsid w:val="00C953F6"/>
    <w:rsid w:val="00C96FAF"/>
    <w:rsid w:val="00CD1706"/>
    <w:rsid w:val="00D0618F"/>
    <w:rsid w:val="00DA5ED8"/>
    <w:rsid w:val="00EB2FF7"/>
    <w:rsid w:val="00EE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D"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A37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A37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rsid w:val="003A37DD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rsid w:val="003A37DD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37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A37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A37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A37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A37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37D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A37D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3A37DD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3A37D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A37D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A37D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A37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A37D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A37DD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3A37DD"/>
    <w:pPr>
      <w:ind w:left="720"/>
    </w:pPr>
  </w:style>
  <w:style w:type="paragraph" w:styleId="a5">
    <w:name w:val="No Spacing"/>
    <w:uiPriority w:val="1"/>
    <w:qFormat/>
    <w:rsid w:val="003A37DD"/>
  </w:style>
  <w:style w:type="paragraph" w:styleId="a6">
    <w:name w:val="Title"/>
    <w:basedOn w:val="a"/>
    <w:next w:val="a"/>
    <w:link w:val="a7"/>
    <w:uiPriority w:val="10"/>
    <w:qFormat/>
    <w:rsid w:val="003A37D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A37D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A37D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3A37D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37D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37D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A37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A37DD"/>
    <w:rPr>
      <w:i/>
    </w:rPr>
  </w:style>
  <w:style w:type="character" w:customStyle="1" w:styleId="11">
    <w:name w:val="Верхний колонтитул Знак1"/>
    <w:link w:val="ac"/>
    <w:uiPriority w:val="99"/>
    <w:rsid w:val="003A37DD"/>
  </w:style>
  <w:style w:type="character" w:customStyle="1" w:styleId="FooterChar">
    <w:name w:val="Footer Char"/>
    <w:uiPriority w:val="99"/>
    <w:rsid w:val="003A37DD"/>
  </w:style>
  <w:style w:type="character" w:customStyle="1" w:styleId="12">
    <w:name w:val="Нижний колонтитул Знак1"/>
    <w:link w:val="ad"/>
    <w:uiPriority w:val="99"/>
    <w:rsid w:val="003A37DD"/>
  </w:style>
  <w:style w:type="table" w:styleId="ae">
    <w:name w:val="Table Grid"/>
    <w:uiPriority w:val="59"/>
    <w:rsid w:val="003A37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37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37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A37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37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37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37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37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37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37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A37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A37DD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A37D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A37DD"/>
    <w:rPr>
      <w:sz w:val="18"/>
    </w:rPr>
  </w:style>
  <w:style w:type="character" w:styleId="af2">
    <w:name w:val="footnote reference"/>
    <w:uiPriority w:val="99"/>
    <w:unhideWhenUsed/>
    <w:rsid w:val="003A37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A37D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A37DD"/>
    <w:rPr>
      <w:sz w:val="20"/>
    </w:rPr>
  </w:style>
  <w:style w:type="character" w:styleId="af5">
    <w:name w:val="endnote reference"/>
    <w:uiPriority w:val="99"/>
    <w:semiHidden/>
    <w:unhideWhenUsed/>
    <w:rsid w:val="003A37D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A37DD"/>
    <w:pPr>
      <w:spacing w:after="57"/>
    </w:pPr>
  </w:style>
  <w:style w:type="paragraph" w:styleId="23">
    <w:name w:val="toc 2"/>
    <w:basedOn w:val="a"/>
    <w:next w:val="a"/>
    <w:uiPriority w:val="39"/>
    <w:unhideWhenUsed/>
    <w:rsid w:val="003A37D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A37D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A37D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A37D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37D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37D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37D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37DD"/>
    <w:pPr>
      <w:spacing w:after="57"/>
      <w:ind w:left="2268"/>
    </w:pPr>
  </w:style>
  <w:style w:type="paragraph" w:styleId="af6">
    <w:name w:val="TOC Heading"/>
    <w:uiPriority w:val="39"/>
    <w:unhideWhenUsed/>
    <w:rsid w:val="003A37DD"/>
  </w:style>
  <w:style w:type="paragraph" w:styleId="af7">
    <w:name w:val="table of figures"/>
    <w:basedOn w:val="a"/>
    <w:next w:val="a"/>
    <w:uiPriority w:val="99"/>
    <w:unhideWhenUsed/>
    <w:rsid w:val="003A37DD"/>
    <w:pPr>
      <w:spacing w:after="0"/>
    </w:pPr>
  </w:style>
  <w:style w:type="character" w:customStyle="1" w:styleId="WW8Num1z0">
    <w:name w:val="WW8Num1z0"/>
    <w:qFormat/>
    <w:rsid w:val="003A37DD"/>
  </w:style>
  <w:style w:type="character" w:customStyle="1" w:styleId="WW8Num1z1">
    <w:name w:val="WW8Num1z1"/>
    <w:qFormat/>
    <w:rsid w:val="003A37DD"/>
  </w:style>
  <w:style w:type="character" w:customStyle="1" w:styleId="WW8Num1z2">
    <w:name w:val="WW8Num1z2"/>
    <w:qFormat/>
    <w:rsid w:val="003A37DD"/>
  </w:style>
  <w:style w:type="character" w:customStyle="1" w:styleId="WW8Num1z3">
    <w:name w:val="WW8Num1z3"/>
    <w:qFormat/>
    <w:rsid w:val="003A37DD"/>
  </w:style>
  <w:style w:type="character" w:customStyle="1" w:styleId="WW8Num1z4">
    <w:name w:val="WW8Num1z4"/>
    <w:qFormat/>
    <w:rsid w:val="003A37DD"/>
  </w:style>
  <w:style w:type="character" w:customStyle="1" w:styleId="WW8Num1z5">
    <w:name w:val="WW8Num1z5"/>
    <w:qFormat/>
    <w:rsid w:val="003A37DD"/>
  </w:style>
  <w:style w:type="character" w:customStyle="1" w:styleId="WW8Num1z6">
    <w:name w:val="WW8Num1z6"/>
    <w:qFormat/>
    <w:rsid w:val="003A37DD"/>
  </w:style>
  <w:style w:type="character" w:customStyle="1" w:styleId="WW8Num1z7">
    <w:name w:val="WW8Num1z7"/>
    <w:qFormat/>
    <w:rsid w:val="003A37DD"/>
  </w:style>
  <w:style w:type="character" w:customStyle="1" w:styleId="WW8Num1z8">
    <w:name w:val="WW8Num1z8"/>
    <w:qFormat/>
    <w:rsid w:val="003A37DD"/>
  </w:style>
  <w:style w:type="character" w:customStyle="1" w:styleId="WW8Num2z0">
    <w:name w:val="WW8Num2z0"/>
    <w:qFormat/>
    <w:rsid w:val="003A37D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  <w:rsid w:val="003A37DD"/>
  </w:style>
  <w:style w:type="character" w:customStyle="1" w:styleId="WW8Num2z2">
    <w:name w:val="WW8Num2z2"/>
    <w:qFormat/>
    <w:rsid w:val="003A37DD"/>
  </w:style>
  <w:style w:type="character" w:customStyle="1" w:styleId="WW8Num2z3">
    <w:name w:val="WW8Num2z3"/>
    <w:qFormat/>
    <w:rsid w:val="003A37DD"/>
  </w:style>
  <w:style w:type="character" w:customStyle="1" w:styleId="WW8Num2z4">
    <w:name w:val="WW8Num2z4"/>
    <w:qFormat/>
    <w:rsid w:val="003A37DD"/>
  </w:style>
  <w:style w:type="character" w:customStyle="1" w:styleId="WW8Num2z5">
    <w:name w:val="WW8Num2z5"/>
    <w:qFormat/>
    <w:rsid w:val="003A37DD"/>
  </w:style>
  <w:style w:type="character" w:customStyle="1" w:styleId="WW8Num2z6">
    <w:name w:val="WW8Num2z6"/>
    <w:qFormat/>
    <w:rsid w:val="003A37DD"/>
  </w:style>
  <w:style w:type="character" w:customStyle="1" w:styleId="WW8Num2z7">
    <w:name w:val="WW8Num2z7"/>
    <w:qFormat/>
    <w:rsid w:val="003A37DD"/>
  </w:style>
  <w:style w:type="character" w:customStyle="1" w:styleId="WW8Num2z8">
    <w:name w:val="WW8Num2z8"/>
    <w:qFormat/>
    <w:rsid w:val="003A37DD"/>
  </w:style>
  <w:style w:type="character" w:customStyle="1" w:styleId="14">
    <w:name w:val="Основной шрифт абзаца1"/>
    <w:qFormat/>
    <w:rsid w:val="003A37DD"/>
  </w:style>
  <w:style w:type="character" w:customStyle="1" w:styleId="af8">
    <w:name w:val="Текст выноски Знак"/>
    <w:qFormat/>
    <w:rsid w:val="003A37DD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  <w:rsid w:val="003A37DD"/>
  </w:style>
  <w:style w:type="character" w:customStyle="1" w:styleId="afa">
    <w:name w:val="Нижний колонтитул Знак"/>
    <w:basedOn w:val="14"/>
    <w:qFormat/>
    <w:rsid w:val="003A37DD"/>
  </w:style>
  <w:style w:type="character" w:customStyle="1" w:styleId="32">
    <w:name w:val="Заголовок 3 Знак"/>
    <w:qFormat/>
    <w:rsid w:val="003A37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sid w:val="003A37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  <w:rsid w:val="003A37DD"/>
  </w:style>
  <w:style w:type="paragraph" w:customStyle="1" w:styleId="Heading">
    <w:name w:val="Heading"/>
    <w:basedOn w:val="a"/>
    <w:next w:val="a0"/>
    <w:qFormat/>
    <w:rsid w:val="003A37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3A37DD"/>
    <w:pPr>
      <w:spacing w:after="120"/>
    </w:pPr>
  </w:style>
  <w:style w:type="paragraph" w:styleId="afc">
    <w:name w:val="List"/>
    <w:basedOn w:val="a0"/>
    <w:rsid w:val="003A37DD"/>
    <w:rPr>
      <w:rFonts w:cs="Mangal"/>
    </w:rPr>
  </w:style>
  <w:style w:type="paragraph" w:styleId="afd">
    <w:name w:val="caption"/>
    <w:basedOn w:val="a"/>
    <w:qFormat/>
    <w:rsid w:val="003A37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A37DD"/>
    <w:pPr>
      <w:suppressLineNumbers/>
    </w:pPr>
  </w:style>
  <w:style w:type="paragraph" w:customStyle="1" w:styleId="afe">
    <w:name w:val="Заголовок"/>
    <w:basedOn w:val="a"/>
    <w:next w:val="a0"/>
    <w:qFormat/>
    <w:rsid w:val="003A37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rsid w:val="003A3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A37DD"/>
    <w:pPr>
      <w:suppressLineNumbers/>
    </w:pPr>
    <w:rPr>
      <w:rFonts w:cs="Mangal"/>
    </w:rPr>
  </w:style>
  <w:style w:type="paragraph" w:styleId="aff">
    <w:name w:val="Balloon Text"/>
    <w:basedOn w:val="a"/>
    <w:qFormat/>
    <w:rsid w:val="003A37D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rsid w:val="003A37D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3A37D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rsid w:val="003A37DD"/>
    <w:pPr>
      <w:spacing w:after="0" w:line="240" w:lineRule="auto"/>
    </w:pPr>
  </w:style>
  <w:style w:type="paragraph" w:styleId="ad">
    <w:name w:val="footer"/>
    <w:basedOn w:val="a"/>
    <w:link w:val="12"/>
    <w:rsid w:val="003A37DD"/>
    <w:pPr>
      <w:spacing w:after="0" w:line="240" w:lineRule="auto"/>
    </w:pPr>
  </w:style>
  <w:style w:type="paragraph" w:customStyle="1" w:styleId="ConsPlusCell">
    <w:name w:val="ConsPlusCell"/>
    <w:qFormat/>
    <w:rsid w:val="003A37DD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rsid w:val="003A37D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rsid w:val="003A37DD"/>
    <w:pPr>
      <w:suppressLineNumbers/>
    </w:pPr>
  </w:style>
  <w:style w:type="paragraph" w:customStyle="1" w:styleId="aff2">
    <w:name w:val="Заголовок таблицы"/>
    <w:basedOn w:val="aff1"/>
    <w:qFormat/>
    <w:rsid w:val="003A37DD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3A37D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A37DD"/>
    <w:pPr>
      <w:jc w:val="center"/>
    </w:pPr>
    <w:rPr>
      <w:b/>
      <w:bCs/>
    </w:rPr>
  </w:style>
  <w:style w:type="numbering" w:customStyle="1" w:styleId="WW8Num1">
    <w:name w:val="WW8Num1"/>
    <w:qFormat/>
    <w:rsid w:val="003A37DD"/>
  </w:style>
  <w:style w:type="numbering" w:customStyle="1" w:styleId="WW8Num2">
    <w:name w:val="WW8Num2"/>
    <w:qFormat/>
    <w:rsid w:val="003A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4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</w:style>
  <w:style w:type="character" w:customStyle="1" w:styleId="afa">
    <w:name w:val="Нижний колонтитул Знак"/>
    <w:basedOn w:val="14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c">
    <w:name w:val="List"/>
    <w:basedOn w:val="a0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spacing w:after="0" w:line="240" w:lineRule="auto"/>
    </w:pPr>
  </w:style>
  <w:style w:type="paragraph" w:styleId="ad">
    <w:name w:val="footer"/>
    <w:basedOn w:val="a"/>
    <w:link w:val="12"/>
    <w:pPr>
      <w:spacing w:after="0" w:line="240" w:lineRule="auto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dcterms:created xsi:type="dcterms:W3CDTF">2023-03-21T06:57:00Z</dcterms:created>
  <dcterms:modified xsi:type="dcterms:W3CDTF">2023-03-25T13:08:00Z</dcterms:modified>
  <dc:language>en-US</dc:language>
</cp:coreProperties>
</file>