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1A" w:rsidRDefault="000D391A" w:rsidP="000D39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прет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повторного возврата документов при оказании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госуслуг</w:t>
      </w:r>
      <w:proofErr w:type="spellEnd"/>
    </w:p>
    <w:p w:rsidR="000D391A" w:rsidRDefault="000D391A" w:rsidP="000D391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Запрет повторного возврата документов при оказании 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госуслуг</w:t>
      </w:r>
      <w:proofErr w:type="spellEnd"/>
    </w:p>
    <w:p w:rsidR="000D391A" w:rsidRDefault="000D391A" w:rsidP="000D391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391A" w:rsidRDefault="000D391A" w:rsidP="000D391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391A" w:rsidRDefault="000D391A" w:rsidP="000D391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Депутаты Государственной Думы приняли закон, согласно которому будет запрещен повторный возврат документов заявителям в ходе оказания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госуслуг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органами власти и МФЦ.</w:t>
      </w:r>
    </w:p>
    <w:p w:rsidR="000D391A" w:rsidRDefault="000D391A" w:rsidP="000D391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 </w:t>
      </w:r>
      <w:hyperlink r:id="rId6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устанавливает</w:t>
        </w:r>
      </w:hyperlink>
      <w:r>
        <w:rPr>
          <w:rFonts w:ascii="Tahoma" w:hAnsi="Tahoma" w:cs="Tahoma"/>
          <w:color w:val="000000"/>
          <w:sz w:val="18"/>
          <w:szCs w:val="18"/>
        </w:rPr>
        <w:t> невозможность повторного возврата документов по новым основаниям, не заявленным ранее. Если при сдаче документов гражданину были сделаны замечания, и он их устранил, то исполнитель не может повторно заявить новые ранее непредъявленные замечания и требования. Это будет прямым нарушением прав гражданина и повлечет за собой ответственность исполнителя заявки.</w:t>
      </w:r>
    </w:p>
    <w:p w:rsidR="000D391A" w:rsidRDefault="000D391A" w:rsidP="000D391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Повторный возврат допустим либо при изменении законодательства, либо при выявлении противоправных или ошибочных действий должностного лица. В последнем случае возврат документов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должен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подтвержден актом руководителя органа, предоставляющего государственную или муниципальную услугу, о факте привлечения должностного лица к ответственности за противоправное или ошибочное действие.</w:t>
      </w:r>
    </w:p>
    <w:p w:rsidR="000D391A" w:rsidRDefault="000D391A" w:rsidP="000D391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Комитете информатизации, государственных и муниципальных услуг Курской области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поясняли</w:t>
        </w:r>
      </w:hyperlink>
      <w:r>
        <w:rPr>
          <w:rFonts w:ascii="Tahoma" w:hAnsi="Tahoma" w:cs="Tahoma"/>
          <w:color w:val="000000"/>
          <w:sz w:val="18"/>
          <w:szCs w:val="18"/>
        </w:rPr>
        <w:t>, что сегодня ограничение по количеству допустимых возвратов документов гражданам и юридическим лицам отсутствует, данная мера поможет ликвидировать проволочки в вопросе рассмотрения жалоб и заявлений.</w:t>
      </w:r>
    </w:p>
    <w:p w:rsidR="00E13406" w:rsidRPr="000D391A" w:rsidRDefault="00E13406" w:rsidP="000D391A">
      <w:pPr>
        <w:rPr>
          <w:szCs w:val="28"/>
        </w:rPr>
      </w:pPr>
    </w:p>
    <w:sectPr w:rsidR="00E13406" w:rsidRPr="000D391A" w:rsidSect="002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B6"/>
    <w:multiLevelType w:val="multilevel"/>
    <w:tmpl w:val="72AC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64846"/>
    <w:multiLevelType w:val="multilevel"/>
    <w:tmpl w:val="F6B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6313"/>
    <w:multiLevelType w:val="multilevel"/>
    <w:tmpl w:val="328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3"/>
    <w:rsid w:val="000D391A"/>
    <w:rsid w:val="00232F74"/>
    <w:rsid w:val="00250864"/>
    <w:rsid w:val="002543CC"/>
    <w:rsid w:val="002A3A32"/>
    <w:rsid w:val="002A7147"/>
    <w:rsid w:val="002B55E6"/>
    <w:rsid w:val="002D1099"/>
    <w:rsid w:val="003109E1"/>
    <w:rsid w:val="00330FDF"/>
    <w:rsid w:val="003340F5"/>
    <w:rsid w:val="003513A7"/>
    <w:rsid w:val="00390F83"/>
    <w:rsid w:val="003D2118"/>
    <w:rsid w:val="003D41F2"/>
    <w:rsid w:val="00481E3F"/>
    <w:rsid w:val="004C0D01"/>
    <w:rsid w:val="00526D3F"/>
    <w:rsid w:val="0053624F"/>
    <w:rsid w:val="00555E72"/>
    <w:rsid w:val="005774C8"/>
    <w:rsid w:val="00595BA5"/>
    <w:rsid w:val="005966FD"/>
    <w:rsid w:val="005A0785"/>
    <w:rsid w:val="006051E9"/>
    <w:rsid w:val="00616BC9"/>
    <w:rsid w:val="00621023"/>
    <w:rsid w:val="006373A0"/>
    <w:rsid w:val="00686B55"/>
    <w:rsid w:val="00687FCE"/>
    <w:rsid w:val="006A51C2"/>
    <w:rsid w:val="007C514D"/>
    <w:rsid w:val="007C5EBB"/>
    <w:rsid w:val="00801ABC"/>
    <w:rsid w:val="00820852"/>
    <w:rsid w:val="00832DA5"/>
    <w:rsid w:val="008D15A3"/>
    <w:rsid w:val="00900ACF"/>
    <w:rsid w:val="009138D4"/>
    <w:rsid w:val="009B4784"/>
    <w:rsid w:val="009D2F5C"/>
    <w:rsid w:val="00A07CE6"/>
    <w:rsid w:val="00AB22F3"/>
    <w:rsid w:val="00B26278"/>
    <w:rsid w:val="00B548DB"/>
    <w:rsid w:val="00BD1482"/>
    <w:rsid w:val="00C34FC4"/>
    <w:rsid w:val="00C56518"/>
    <w:rsid w:val="00C77824"/>
    <w:rsid w:val="00C77F3A"/>
    <w:rsid w:val="00C87200"/>
    <w:rsid w:val="00C93BC0"/>
    <w:rsid w:val="00D140EA"/>
    <w:rsid w:val="00D662F9"/>
    <w:rsid w:val="00D922FD"/>
    <w:rsid w:val="00DA3F12"/>
    <w:rsid w:val="00DC638E"/>
    <w:rsid w:val="00DD0A74"/>
    <w:rsid w:val="00E13406"/>
    <w:rsid w:val="00E74D76"/>
    <w:rsid w:val="00F23E64"/>
    <w:rsid w:val="00F24A71"/>
    <w:rsid w:val="00F61018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E6"/>
  </w:style>
  <w:style w:type="paragraph" w:styleId="1">
    <w:name w:val="heading 1"/>
    <w:basedOn w:val="a"/>
    <w:link w:val="10"/>
    <w:uiPriority w:val="9"/>
    <w:qFormat/>
    <w:rsid w:val="008D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34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ACF"/>
  </w:style>
  <w:style w:type="character" w:customStyle="1" w:styleId="30">
    <w:name w:val="Заголовок 3 Знак"/>
    <w:basedOn w:val="a0"/>
    <w:link w:val="3"/>
    <w:uiPriority w:val="9"/>
    <w:semiHidden/>
    <w:rsid w:val="00801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01ABC"/>
    <w:rPr>
      <w:i/>
      <w:iCs/>
    </w:rPr>
  </w:style>
  <w:style w:type="character" w:styleId="a7">
    <w:name w:val="Strong"/>
    <w:basedOn w:val="a0"/>
    <w:uiPriority w:val="22"/>
    <w:qFormat/>
    <w:rsid w:val="00686B5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2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-russia.ru/zakonoproekt-zapreshhayushhij-mfts-povtorno-vozvrashhat-dokumenty-grazhdanam-po-novym-osnovaniyam-proshyol-pervoe-chten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zd.parliament.gov.ru/bill/269940-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FDD24-D92F-4707-B879-B156DA00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2019-05-13T15:50:00Z</cp:lastPrinted>
  <dcterms:created xsi:type="dcterms:W3CDTF">2019-05-13T15:10:00Z</dcterms:created>
  <dcterms:modified xsi:type="dcterms:W3CDTF">2023-07-19T05:42:00Z</dcterms:modified>
</cp:coreProperties>
</file>